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4B" w:rsidRPr="009817A2" w:rsidRDefault="00AF2D4B" w:rsidP="00AF2D4B">
      <w:pPr>
        <w:jc w:val="center"/>
        <w:rPr>
          <w:rFonts w:asciiTheme="minorHAnsi" w:eastAsiaTheme="minorHAnsi" w:hAnsiTheme="minorHAnsi" w:cstheme="minorHAnsi"/>
          <w:sz w:val="28"/>
          <w:szCs w:val="28"/>
        </w:rPr>
      </w:pPr>
      <w:r w:rsidRPr="009817A2">
        <w:rPr>
          <w:rFonts w:asciiTheme="minorHAnsi" w:eastAsiaTheme="minorHAnsi" w:hAnsiTheme="minorHAnsi" w:cstheme="minorHAnsi"/>
          <w:noProof/>
          <w:sz w:val="28"/>
          <w:szCs w:val="28"/>
          <w:lang w:eastAsia="sl-SI"/>
        </w:rPr>
        <w:drawing>
          <wp:inline distT="0" distB="0" distL="0" distR="0" wp14:anchorId="3C6FBDC4" wp14:editId="25CFEBA3">
            <wp:extent cx="1931213" cy="186743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 logo karit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101" cy="1869260"/>
                    </a:xfrm>
                    <a:prstGeom prst="rect">
                      <a:avLst/>
                    </a:prstGeom>
                  </pic:spPr>
                </pic:pic>
              </a:graphicData>
            </a:graphic>
          </wp:inline>
        </w:drawing>
      </w:r>
    </w:p>
    <w:p w:rsidR="00AF2D4B" w:rsidRPr="009817A2" w:rsidRDefault="00AF2D4B" w:rsidP="00AF2D4B">
      <w:pPr>
        <w:jc w:val="center"/>
        <w:rPr>
          <w:rFonts w:asciiTheme="minorHAnsi" w:eastAsiaTheme="minorHAnsi" w:hAnsiTheme="minorHAnsi" w:cstheme="minorHAnsi"/>
          <w:sz w:val="28"/>
          <w:szCs w:val="28"/>
        </w:rPr>
      </w:pPr>
    </w:p>
    <w:p w:rsidR="00AF2D4B" w:rsidRPr="009817A2" w:rsidRDefault="00AF2D4B" w:rsidP="00AF2D4B">
      <w:pPr>
        <w:jc w:val="center"/>
        <w:rPr>
          <w:rFonts w:asciiTheme="minorHAnsi" w:eastAsiaTheme="minorHAnsi" w:hAnsiTheme="minorHAnsi" w:cstheme="minorHAnsi"/>
          <w:sz w:val="56"/>
          <w:szCs w:val="28"/>
        </w:rPr>
      </w:pPr>
      <w:r w:rsidRPr="009817A2">
        <w:rPr>
          <w:rFonts w:asciiTheme="minorHAnsi" w:eastAsiaTheme="minorHAnsi" w:hAnsiTheme="minorHAnsi" w:cstheme="minorHAnsi"/>
          <w:sz w:val="56"/>
          <w:szCs w:val="28"/>
        </w:rPr>
        <w:t>Nadškofijska karitas Maribor</w:t>
      </w:r>
    </w:p>
    <w:p w:rsidR="00AF2D4B" w:rsidRPr="009817A2" w:rsidRDefault="00AF2D4B" w:rsidP="00AF2D4B">
      <w:pPr>
        <w:jc w:val="center"/>
        <w:rPr>
          <w:rFonts w:asciiTheme="minorHAnsi" w:eastAsiaTheme="minorHAnsi" w:hAnsiTheme="minorHAnsi" w:cstheme="minorHAnsi"/>
          <w:sz w:val="28"/>
          <w:szCs w:val="28"/>
        </w:rPr>
      </w:pPr>
      <w:r w:rsidRPr="009817A2">
        <w:rPr>
          <w:rFonts w:asciiTheme="minorHAnsi" w:eastAsiaTheme="minorHAnsi" w:hAnsiTheme="minorHAnsi" w:cstheme="minorHAnsi"/>
          <w:sz w:val="28"/>
          <w:szCs w:val="28"/>
        </w:rPr>
        <w:t>Strossmayerjeva 15</w:t>
      </w:r>
    </w:p>
    <w:p w:rsidR="00AF2D4B" w:rsidRPr="009817A2" w:rsidRDefault="00AF2D4B" w:rsidP="00AF2D4B">
      <w:pPr>
        <w:jc w:val="center"/>
        <w:rPr>
          <w:rFonts w:asciiTheme="minorHAnsi" w:eastAsiaTheme="minorHAnsi" w:hAnsiTheme="minorHAnsi" w:cstheme="minorHAnsi"/>
          <w:sz w:val="28"/>
          <w:szCs w:val="28"/>
        </w:rPr>
      </w:pPr>
      <w:r w:rsidRPr="009817A2">
        <w:rPr>
          <w:rFonts w:asciiTheme="minorHAnsi" w:eastAsiaTheme="minorHAnsi" w:hAnsiTheme="minorHAnsi" w:cstheme="minorHAnsi"/>
          <w:sz w:val="28"/>
          <w:szCs w:val="28"/>
        </w:rPr>
        <w:t>2000 Maribor</w:t>
      </w:r>
    </w:p>
    <w:p w:rsidR="00AF2D4B" w:rsidRPr="009817A2" w:rsidRDefault="00AF2D4B" w:rsidP="00AF2D4B">
      <w:pPr>
        <w:jc w:val="center"/>
        <w:rPr>
          <w:rFonts w:asciiTheme="minorHAnsi" w:eastAsiaTheme="minorHAnsi" w:hAnsiTheme="minorHAnsi" w:cstheme="minorHAnsi"/>
          <w:sz w:val="28"/>
          <w:szCs w:val="28"/>
        </w:rPr>
      </w:pPr>
    </w:p>
    <w:p w:rsidR="00AF2D4B" w:rsidRPr="009817A2" w:rsidRDefault="00AF2D4B" w:rsidP="00AF2D4B">
      <w:pPr>
        <w:jc w:val="center"/>
        <w:rPr>
          <w:rFonts w:asciiTheme="minorHAnsi" w:eastAsiaTheme="minorHAnsi" w:hAnsiTheme="minorHAnsi" w:cstheme="minorHAnsi"/>
          <w:sz w:val="28"/>
          <w:szCs w:val="28"/>
        </w:rPr>
      </w:pPr>
    </w:p>
    <w:p w:rsidR="008F24E6" w:rsidRDefault="008F24E6" w:rsidP="00AF2D4B">
      <w:pPr>
        <w:jc w:val="center"/>
        <w:rPr>
          <w:rFonts w:asciiTheme="minorHAnsi" w:eastAsiaTheme="minorHAnsi" w:hAnsiTheme="minorHAnsi" w:cstheme="minorHAnsi"/>
          <w:b/>
          <w:sz w:val="48"/>
          <w:szCs w:val="48"/>
        </w:rPr>
      </w:pPr>
    </w:p>
    <w:p w:rsidR="00AF2D4B" w:rsidRPr="009817A2" w:rsidRDefault="00AF2D4B" w:rsidP="00AF2D4B">
      <w:pPr>
        <w:jc w:val="center"/>
        <w:rPr>
          <w:rFonts w:asciiTheme="minorHAnsi" w:eastAsiaTheme="minorHAnsi" w:hAnsiTheme="minorHAnsi" w:cstheme="minorHAnsi"/>
          <w:b/>
          <w:sz w:val="48"/>
          <w:szCs w:val="48"/>
        </w:rPr>
      </w:pPr>
      <w:r w:rsidRPr="009817A2">
        <w:rPr>
          <w:rFonts w:asciiTheme="minorHAnsi" w:eastAsiaTheme="minorHAnsi" w:hAnsiTheme="minorHAnsi" w:cstheme="minorHAnsi"/>
          <w:b/>
          <w:sz w:val="48"/>
          <w:szCs w:val="48"/>
        </w:rPr>
        <w:t xml:space="preserve">TISKOVNA KONFERENCA </w:t>
      </w:r>
    </w:p>
    <w:p w:rsidR="00AF2D4B" w:rsidRPr="009817A2" w:rsidRDefault="00AF2D4B" w:rsidP="00AF2D4B">
      <w:pPr>
        <w:jc w:val="center"/>
        <w:rPr>
          <w:rFonts w:asciiTheme="minorHAnsi" w:eastAsiaTheme="minorHAnsi" w:hAnsiTheme="minorHAnsi" w:cstheme="minorHAnsi"/>
          <w:sz w:val="28"/>
          <w:szCs w:val="28"/>
        </w:rPr>
      </w:pPr>
    </w:p>
    <w:p w:rsidR="0076337F" w:rsidRDefault="00C70283" w:rsidP="00AF2D4B">
      <w:pPr>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25. obletnica delovanja Nadškofijske karitas Maribor</w:t>
      </w:r>
    </w:p>
    <w:p w:rsidR="005B6EEB" w:rsidRPr="009817A2" w:rsidRDefault="005B6EEB" w:rsidP="005B6EEB">
      <w:pPr>
        <w:jc w:val="center"/>
        <w:rPr>
          <w:rFonts w:asciiTheme="minorHAnsi" w:eastAsiaTheme="minorHAnsi" w:hAnsiTheme="minorHAnsi" w:cstheme="minorHAnsi"/>
          <w:sz w:val="28"/>
          <w:szCs w:val="28"/>
        </w:rPr>
      </w:pPr>
      <w:r w:rsidRPr="009817A2">
        <w:rPr>
          <w:rFonts w:asciiTheme="minorHAnsi" w:eastAsiaTheme="minorHAnsi" w:hAnsiTheme="minorHAnsi" w:cstheme="minorHAnsi"/>
          <w:sz w:val="28"/>
          <w:szCs w:val="28"/>
        </w:rPr>
        <w:t>Aktualne stiske</w:t>
      </w:r>
    </w:p>
    <w:p w:rsidR="00AF2D4B" w:rsidRPr="009817A2" w:rsidRDefault="00AF2D4B" w:rsidP="00AF2D4B">
      <w:pPr>
        <w:jc w:val="center"/>
        <w:rPr>
          <w:rFonts w:asciiTheme="minorHAnsi" w:eastAsiaTheme="minorHAnsi" w:hAnsiTheme="minorHAnsi" w:cstheme="minorHAnsi"/>
          <w:sz w:val="28"/>
          <w:szCs w:val="28"/>
        </w:rPr>
      </w:pPr>
    </w:p>
    <w:p w:rsidR="00AF2D4B" w:rsidRPr="009817A2" w:rsidRDefault="00AF2D4B" w:rsidP="00AF2D4B">
      <w:pPr>
        <w:jc w:val="center"/>
        <w:rPr>
          <w:rFonts w:asciiTheme="minorHAnsi" w:eastAsiaTheme="minorHAnsi" w:hAnsiTheme="minorHAnsi" w:cstheme="minorHAnsi"/>
          <w:sz w:val="28"/>
          <w:szCs w:val="28"/>
        </w:rPr>
      </w:pPr>
    </w:p>
    <w:p w:rsidR="00AF2D4B" w:rsidRPr="009817A2" w:rsidRDefault="00AF2D4B" w:rsidP="00AF2D4B">
      <w:pPr>
        <w:jc w:val="center"/>
        <w:rPr>
          <w:rFonts w:asciiTheme="minorHAnsi" w:eastAsiaTheme="minorHAnsi" w:hAnsiTheme="minorHAnsi" w:cstheme="minorHAnsi"/>
          <w:sz w:val="28"/>
          <w:szCs w:val="28"/>
        </w:rPr>
      </w:pPr>
    </w:p>
    <w:p w:rsidR="008F24E6" w:rsidRDefault="008F24E6" w:rsidP="00C70283">
      <w:pPr>
        <w:jc w:val="center"/>
        <w:rPr>
          <w:b/>
          <w:sz w:val="44"/>
          <w:szCs w:val="24"/>
        </w:rPr>
      </w:pPr>
      <w:r>
        <w:rPr>
          <w:rFonts w:asciiTheme="minorHAnsi" w:eastAsiaTheme="minorHAnsi" w:hAnsiTheme="minorHAnsi" w:cstheme="minorHAnsi"/>
          <w:sz w:val="28"/>
          <w:szCs w:val="28"/>
        </w:rPr>
        <w:t xml:space="preserve">Maribor, </w:t>
      </w:r>
      <w:r w:rsidR="00C70283">
        <w:rPr>
          <w:rFonts w:asciiTheme="minorHAnsi" w:eastAsiaTheme="minorHAnsi" w:hAnsiTheme="minorHAnsi" w:cstheme="minorHAnsi"/>
          <w:sz w:val="28"/>
          <w:szCs w:val="28"/>
        </w:rPr>
        <w:t>12</w:t>
      </w:r>
      <w:r w:rsidR="00450BAA">
        <w:rPr>
          <w:rFonts w:asciiTheme="minorHAnsi" w:eastAsiaTheme="minorHAnsi" w:hAnsiTheme="minorHAnsi" w:cstheme="minorHAnsi"/>
          <w:sz w:val="28"/>
          <w:szCs w:val="28"/>
        </w:rPr>
        <w:t>.</w:t>
      </w:r>
      <w:r w:rsidR="00C70283">
        <w:rPr>
          <w:rFonts w:asciiTheme="minorHAnsi" w:eastAsiaTheme="minorHAnsi" w:hAnsiTheme="minorHAnsi" w:cstheme="minorHAnsi"/>
          <w:sz w:val="28"/>
          <w:szCs w:val="28"/>
        </w:rPr>
        <w:t>10</w:t>
      </w:r>
      <w:r w:rsidR="00450BAA">
        <w:rPr>
          <w:rFonts w:asciiTheme="minorHAnsi" w:eastAsiaTheme="minorHAnsi" w:hAnsiTheme="minorHAnsi" w:cstheme="minorHAnsi"/>
          <w:sz w:val="28"/>
          <w:szCs w:val="28"/>
        </w:rPr>
        <w:t>.201</w:t>
      </w:r>
      <w:r w:rsidR="00877A6B">
        <w:rPr>
          <w:rFonts w:asciiTheme="minorHAnsi" w:eastAsiaTheme="minorHAnsi" w:hAnsiTheme="minorHAnsi" w:cstheme="minorHAnsi"/>
          <w:sz w:val="28"/>
          <w:szCs w:val="28"/>
        </w:rPr>
        <w:t>5</w:t>
      </w:r>
      <w:r>
        <w:rPr>
          <w:rFonts w:asciiTheme="minorHAnsi" w:eastAsiaTheme="minorHAnsi" w:hAnsiTheme="minorHAnsi" w:cstheme="minorHAnsi"/>
          <w:b/>
          <w:sz w:val="44"/>
          <w:szCs w:val="24"/>
        </w:rPr>
        <w:br w:type="page"/>
      </w:r>
    </w:p>
    <w:p w:rsidR="00C70283" w:rsidRPr="00C70283" w:rsidRDefault="00C70283" w:rsidP="00C70283">
      <w:pPr>
        <w:jc w:val="both"/>
        <w:rPr>
          <w:b/>
          <w:sz w:val="32"/>
        </w:rPr>
      </w:pPr>
      <w:r w:rsidRPr="00C70283">
        <w:rPr>
          <w:b/>
          <w:sz w:val="32"/>
        </w:rPr>
        <w:lastRenderedPageBreak/>
        <w:t>Nadškofijska karitas Maribor 25 let - predstavitev dela, nalog in vizije</w:t>
      </w:r>
    </w:p>
    <w:p w:rsidR="00C70283" w:rsidRDefault="00C70283" w:rsidP="00C70283">
      <w:pPr>
        <w:jc w:val="both"/>
        <w:rPr>
          <w:color w:val="232323"/>
        </w:rPr>
      </w:pPr>
      <w:r>
        <w:t>Natanko pred 25 leti, 12.10.1990</w:t>
      </w:r>
      <w:r w:rsidR="00814534">
        <w:t>,</w:t>
      </w:r>
      <w:r>
        <w:t xml:space="preserve"> je takrat mariborski škof, danes nadškof metropolit</w:t>
      </w:r>
      <w:r w:rsidR="00814534">
        <w:t xml:space="preserve"> v pokoju</w:t>
      </w:r>
      <w:r>
        <w:t xml:space="preserve"> dr. Franc Kramberger podpisal naslednji ustanovitveni akt: </w:t>
      </w:r>
      <w:r>
        <w:rPr>
          <w:color w:val="232323"/>
        </w:rPr>
        <w:t xml:space="preserve">»Po večkratnem pogovoru s člani dosedanje komisije za </w:t>
      </w:r>
      <w:proofErr w:type="spellStart"/>
      <w:r>
        <w:rPr>
          <w:color w:val="232323"/>
        </w:rPr>
        <w:t>diakonijo</w:t>
      </w:r>
      <w:proofErr w:type="spellEnd"/>
      <w:r>
        <w:rPr>
          <w:color w:val="232323"/>
        </w:rPr>
        <w:t xml:space="preserve"> v mariborski škofiji, na pisni predlog dr. Vinka Potočnika in po posvetovanju s člani zbora svetovalcev s tem odlokom  u s t a n a v l j a m  Škofijsko KARITAS Maribor, … Naj delo ŠKMB spremlja obilje Božjega blagoslova.«</w:t>
      </w:r>
    </w:p>
    <w:p w:rsidR="00C70283" w:rsidRPr="00243E38" w:rsidRDefault="00C70283" w:rsidP="00C70283">
      <w:pPr>
        <w:spacing w:after="0"/>
        <w:jc w:val="both"/>
      </w:pPr>
      <w:r w:rsidRPr="00243E38">
        <w:t xml:space="preserve">Ob srebrnem jubileju naše Karitas si najprej želimo priklicati v spomin besede sv. papeža Janeza Pavla II. (CD 37): »Z veliko mero potrpežljivosti in razumevanja Cerkev vodi življenjski pogovor z osebami ob robu in iskalci ter jim prihaja naproti s konkretno, njim prilagojeno obliko pomoči. Cerkev želi biti blizu ljudem v življenjskih okoliščinah, ki so drugačne, kot so bile v preteklosti. Nove nastajajoče stiske ljudi je dolžna z vso občutljivostjo zaznavati in prepoznavati ter nuditi konkreten ogovor pomoči…« </w:t>
      </w:r>
    </w:p>
    <w:p w:rsidR="00C70283" w:rsidRDefault="00C70283" w:rsidP="00C70283">
      <w:pPr>
        <w:spacing w:after="0"/>
        <w:jc w:val="both"/>
      </w:pPr>
    </w:p>
    <w:p w:rsidR="00C70283" w:rsidRDefault="00C70283" w:rsidP="00C70283">
      <w:pPr>
        <w:spacing w:after="0"/>
        <w:jc w:val="both"/>
      </w:pPr>
      <w:r w:rsidRPr="00243E38">
        <w:t xml:space="preserve">Sodelavci Karitas smo živa Cerkev, naša vera se mora izpovedovati v dejanjih, ki naj bodo vodena z </w:t>
      </w:r>
      <w:r w:rsidR="00814534">
        <w:t>B</w:t>
      </w:r>
      <w:r w:rsidRPr="00243E38">
        <w:t xml:space="preserve">ožjo previdnostjo. </w:t>
      </w:r>
    </w:p>
    <w:p w:rsidR="00C70283" w:rsidRDefault="00C70283" w:rsidP="00C70283">
      <w:pPr>
        <w:spacing w:after="0"/>
        <w:jc w:val="both"/>
      </w:pPr>
    </w:p>
    <w:p w:rsidR="00C70283" w:rsidRDefault="00814534" w:rsidP="00C70283">
      <w:pPr>
        <w:spacing w:after="0"/>
        <w:jc w:val="both"/>
      </w:pPr>
      <w:r>
        <w:t>Dejavnost Nadškofijske karitas Maribor je v 25 letih obsegala: d</w:t>
      </w:r>
      <w:r w:rsidR="00C70283">
        <w:t>elo s sodelavci</w:t>
      </w:r>
      <w:r>
        <w:t>, prostovoljci</w:t>
      </w:r>
      <w:r w:rsidR="00C70283">
        <w:t xml:space="preserve"> </w:t>
      </w:r>
      <w:r>
        <w:t>ter</w:t>
      </w:r>
      <w:r w:rsidR="00C70283">
        <w:t xml:space="preserve"> ustanavljanje mreže Župnijskih karitas, </w:t>
      </w:r>
      <w:r>
        <w:t>pomoč po katastrofalnih novembrskih poplavah leta 1990</w:t>
      </w:r>
      <w:r w:rsidR="00C70283">
        <w:t xml:space="preserve">, </w:t>
      </w:r>
      <w:r>
        <w:t>delovanje svetovalnic Karitas</w:t>
      </w:r>
      <w:r w:rsidR="00C70283">
        <w:t>,</w:t>
      </w:r>
      <w:r>
        <w:t xml:space="preserve"> pomoč</w:t>
      </w:r>
      <w:r w:rsidR="00C70283">
        <w:t xml:space="preserve"> begunc</w:t>
      </w:r>
      <w:r>
        <w:t>em</w:t>
      </w:r>
      <w:r w:rsidR="00C70283">
        <w:t xml:space="preserve"> iz nekdanjih jugoslovanskih republik, ustanovitev zavoda, </w:t>
      </w:r>
      <w:r>
        <w:t xml:space="preserve">vzpostavitev </w:t>
      </w:r>
      <w:r w:rsidR="00C70283">
        <w:t>socialni</w:t>
      </w:r>
      <w:r w:rsidR="00330300">
        <w:t>h</w:t>
      </w:r>
      <w:r w:rsidR="00C70283">
        <w:t xml:space="preserve"> program</w:t>
      </w:r>
      <w:r w:rsidR="00330300">
        <w:t xml:space="preserve">ov, delo </w:t>
      </w:r>
      <w:r>
        <w:t>s</w:t>
      </w:r>
      <w:r w:rsidR="00C70283">
        <w:t xml:space="preserve"> sofinancerji</w:t>
      </w:r>
      <w:r w:rsidR="00330300">
        <w:t>, donatorji ter darovalci</w:t>
      </w:r>
      <w:r w:rsidR="00C70283">
        <w:t>, pridobitev koncesij,</w:t>
      </w:r>
      <w:r w:rsidR="00330300">
        <w:t xml:space="preserve"> pridobitev statusa </w:t>
      </w:r>
      <w:r w:rsidR="00C70283">
        <w:t xml:space="preserve">humanitarne organizacije, nove škofije in sestrske škofijske karitas, </w:t>
      </w:r>
      <w:r w:rsidR="00330300">
        <w:t>vzpostavitev dela v D</w:t>
      </w:r>
      <w:r w:rsidR="00C70283">
        <w:t xml:space="preserve">om sv. Lenarta, </w:t>
      </w:r>
      <w:r w:rsidR="00330300">
        <w:t>pomoč po neurju s točo</w:t>
      </w:r>
      <w:r w:rsidR="00C70283">
        <w:t xml:space="preserve"> na širšem ptujskem področju,</w:t>
      </w:r>
      <w:r w:rsidR="00330300">
        <w:t xml:space="preserve"> pomoč prizadetim v novembrskih poplavah v Podravju 2012</w:t>
      </w:r>
      <w:r w:rsidR="00C70283">
        <w:t xml:space="preserve">, </w:t>
      </w:r>
      <w:r w:rsidR="00330300">
        <w:t xml:space="preserve">organiziranje različnih </w:t>
      </w:r>
      <w:r w:rsidR="00C70283">
        <w:t>izobraževanj</w:t>
      </w:r>
      <w:r w:rsidR="00F43CC6">
        <w:t xml:space="preserve"> ter izpopolnjevanj</w:t>
      </w:r>
      <w:r w:rsidR="00C70283">
        <w:t xml:space="preserve"> za sodelavce in prostovoljce</w:t>
      </w:r>
      <w:r w:rsidR="00330300">
        <w:t xml:space="preserve"> Karitas, … ter še mnogo drugih aktivnosti. </w:t>
      </w:r>
    </w:p>
    <w:p w:rsidR="00C70283" w:rsidRDefault="00C70283" w:rsidP="00C70283">
      <w:pPr>
        <w:spacing w:after="0"/>
        <w:jc w:val="both"/>
      </w:pPr>
    </w:p>
    <w:p w:rsidR="00C70283" w:rsidRDefault="00C70283" w:rsidP="00C70283">
      <w:pPr>
        <w:jc w:val="both"/>
        <w:rPr>
          <w:color w:val="232323"/>
        </w:rPr>
      </w:pPr>
      <w:r>
        <w:rPr>
          <w:color w:val="232323"/>
        </w:rPr>
        <w:t xml:space="preserve">Danes KARITAS v Nadškofiji Maribor združuje 92 Župnijskih Karitas, </w:t>
      </w:r>
      <w:r>
        <w:rPr>
          <w:sz w:val="24"/>
          <w:szCs w:val="24"/>
        </w:rPr>
        <w:t>kjer deluje 1.325 sodelavcev in prostovoljcev, ki so v letu 2014 opravili 82.830 ur prostovoljnega dela in z različnimi oblikami humanitarne in socialne pomoči pomagali</w:t>
      </w:r>
      <w:r>
        <w:rPr>
          <w:color w:val="232323"/>
        </w:rPr>
        <w:t xml:space="preserve"> cca 25.000 ljudem v socialni stiski.</w:t>
      </w:r>
    </w:p>
    <w:p w:rsidR="00C70283" w:rsidRPr="00410775" w:rsidRDefault="00CF2F3B" w:rsidP="00C70283">
      <w:pPr>
        <w:jc w:val="both"/>
        <w:rPr>
          <w:b/>
          <w:color w:val="232323"/>
        </w:rPr>
      </w:pPr>
      <w:r>
        <w:rPr>
          <w:b/>
          <w:color w:val="232323"/>
        </w:rPr>
        <w:t>Stalne naloge</w:t>
      </w:r>
      <w:r w:rsidR="00C70283" w:rsidRPr="00410775">
        <w:rPr>
          <w:b/>
          <w:color w:val="232323"/>
        </w:rPr>
        <w:t xml:space="preserve"> mariborske KARITAS: </w:t>
      </w:r>
    </w:p>
    <w:p w:rsidR="00C70283" w:rsidRPr="00C70283" w:rsidRDefault="00C70283" w:rsidP="00C70283">
      <w:pPr>
        <w:pStyle w:val="Odstavekseznama"/>
        <w:numPr>
          <w:ilvl w:val="0"/>
          <w:numId w:val="8"/>
        </w:numPr>
        <w:spacing w:before="0" w:after="160" w:line="259" w:lineRule="auto"/>
        <w:jc w:val="both"/>
        <w:rPr>
          <w:sz w:val="22"/>
        </w:rPr>
      </w:pPr>
      <w:r w:rsidRPr="00C70283">
        <w:rPr>
          <w:sz w:val="22"/>
        </w:rPr>
        <w:t xml:space="preserve">spremljanje, spodbujanje in poživljanje dela </w:t>
      </w:r>
      <w:r w:rsidR="00CF2F3B">
        <w:rPr>
          <w:sz w:val="22"/>
        </w:rPr>
        <w:t xml:space="preserve">mreže </w:t>
      </w:r>
      <w:r w:rsidRPr="00C70283">
        <w:rPr>
          <w:sz w:val="22"/>
        </w:rPr>
        <w:t>92 Župnijskih karitas,</w:t>
      </w:r>
    </w:p>
    <w:p w:rsidR="00C70283" w:rsidRPr="00CF2F3B" w:rsidRDefault="00C70283" w:rsidP="00CF2F3B">
      <w:pPr>
        <w:pStyle w:val="Odstavekseznama"/>
        <w:numPr>
          <w:ilvl w:val="0"/>
          <w:numId w:val="8"/>
        </w:numPr>
        <w:spacing w:before="0" w:after="160" w:line="259" w:lineRule="auto"/>
        <w:jc w:val="both"/>
        <w:rPr>
          <w:sz w:val="22"/>
        </w:rPr>
      </w:pPr>
      <w:r w:rsidRPr="00C70283">
        <w:rPr>
          <w:sz w:val="22"/>
        </w:rPr>
        <w:t>ustan</w:t>
      </w:r>
      <w:r w:rsidR="00CF2F3B">
        <w:rPr>
          <w:sz w:val="22"/>
        </w:rPr>
        <w:t>avljanje</w:t>
      </w:r>
      <w:r w:rsidRPr="00C70283">
        <w:rPr>
          <w:sz w:val="22"/>
        </w:rPr>
        <w:t xml:space="preserve"> novih župnijskih karitas – pokritje ne pokritih področij, </w:t>
      </w:r>
      <w:r w:rsidR="00CF2F3B">
        <w:rPr>
          <w:sz w:val="22"/>
        </w:rPr>
        <w:t>m</w:t>
      </w:r>
      <w:r w:rsidRPr="00CF2F3B">
        <w:rPr>
          <w:sz w:val="22"/>
        </w:rPr>
        <w:t>lada karitas</w:t>
      </w:r>
      <w:r w:rsidR="00CF2F3B">
        <w:rPr>
          <w:sz w:val="22"/>
        </w:rPr>
        <w:t>,</w:t>
      </w:r>
    </w:p>
    <w:p w:rsidR="00C70283" w:rsidRPr="00C70283" w:rsidRDefault="00C70283" w:rsidP="00C70283">
      <w:pPr>
        <w:pStyle w:val="Odstavekseznama"/>
        <w:numPr>
          <w:ilvl w:val="0"/>
          <w:numId w:val="8"/>
        </w:numPr>
        <w:spacing w:before="0" w:after="160" w:line="259" w:lineRule="auto"/>
        <w:jc w:val="both"/>
        <w:rPr>
          <w:sz w:val="22"/>
        </w:rPr>
      </w:pPr>
      <w:r w:rsidRPr="00C70283">
        <w:rPr>
          <w:sz w:val="22"/>
        </w:rPr>
        <w:t>izobraževanje in oblikovanje obstoječih in novih sodelavcev in prostovoljcev Karitas,</w:t>
      </w:r>
    </w:p>
    <w:p w:rsidR="00330300" w:rsidRDefault="00C70283" w:rsidP="00C70283">
      <w:pPr>
        <w:pStyle w:val="Odstavekseznama"/>
        <w:numPr>
          <w:ilvl w:val="0"/>
          <w:numId w:val="8"/>
        </w:numPr>
        <w:spacing w:before="0" w:after="160" w:line="259" w:lineRule="auto"/>
        <w:jc w:val="both"/>
        <w:rPr>
          <w:sz w:val="22"/>
        </w:rPr>
      </w:pPr>
      <w:r w:rsidRPr="00C70283">
        <w:rPr>
          <w:sz w:val="22"/>
        </w:rPr>
        <w:t>skrb za nemoteno izvajanje obstoječ</w:t>
      </w:r>
      <w:r w:rsidR="00330300">
        <w:rPr>
          <w:sz w:val="22"/>
        </w:rPr>
        <w:t>ih programov</w:t>
      </w:r>
      <w:r w:rsidR="00FA6E0B">
        <w:rPr>
          <w:sz w:val="22"/>
        </w:rPr>
        <w:t xml:space="preserve"> pomoči Karitas: </w:t>
      </w:r>
    </w:p>
    <w:p w:rsidR="00330300" w:rsidRDefault="00FA6E0B" w:rsidP="00330300">
      <w:pPr>
        <w:pStyle w:val="Odstavekseznama"/>
        <w:numPr>
          <w:ilvl w:val="1"/>
          <w:numId w:val="8"/>
        </w:numPr>
        <w:spacing w:before="0" w:after="160" w:line="259" w:lineRule="auto"/>
        <w:jc w:val="both"/>
        <w:rPr>
          <w:sz w:val="22"/>
        </w:rPr>
      </w:pPr>
      <w:r>
        <w:rPr>
          <w:b/>
          <w:sz w:val="22"/>
        </w:rPr>
        <w:t>humanitarno socialni programi</w:t>
      </w:r>
      <w:r w:rsidR="00C70283" w:rsidRPr="00C70283">
        <w:rPr>
          <w:sz w:val="22"/>
        </w:rPr>
        <w:t xml:space="preserve"> (pomoč družinam in posameznikom </w:t>
      </w:r>
      <w:r w:rsidR="00C70283" w:rsidRPr="00C70283">
        <w:rPr>
          <w:i/>
          <w:sz w:val="22"/>
        </w:rPr>
        <w:t>(sprejemno inf. in svetovalna pisarna, humanitarno skladišče)</w:t>
      </w:r>
      <w:r w:rsidR="00C70283" w:rsidRPr="00C70283">
        <w:rPr>
          <w:sz w:val="22"/>
        </w:rPr>
        <w:t xml:space="preserve">, otrokom, dijakom in študentom, starejšim, bolnim, invalidom in onemoglim, Romom, migrantom, …)  </w:t>
      </w:r>
    </w:p>
    <w:p w:rsidR="00C70283" w:rsidRPr="00C70283" w:rsidRDefault="00FA6E0B" w:rsidP="00330300">
      <w:pPr>
        <w:pStyle w:val="Odstavekseznama"/>
        <w:numPr>
          <w:ilvl w:val="1"/>
          <w:numId w:val="8"/>
        </w:numPr>
        <w:spacing w:before="0" w:after="160" w:line="259" w:lineRule="auto"/>
        <w:jc w:val="both"/>
        <w:rPr>
          <w:sz w:val="22"/>
        </w:rPr>
      </w:pPr>
      <w:r>
        <w:rPr>
          <w:b/>
          <w:sz w:val="22"/>
        </w:rPr>
        <w:t>socialno varstveni programi</w:t>
      </w:r>
      <w:r w:rsidR="00C70283" w:rsidRPr="00C70283">
        <w:rPr>
          <w:sz w:val="22"/>
        </w:rPr>
        <w:t xml:space="preserve"> (Sprejemališče za brezdomce </w:t>
      </w:r>
      <w:r w:rsidR="00C70283" w:rsidRPr="00C70283">
        <w:rPr>
          <w:i/>
          <w:sz w:val="22"/>
        </w:rPr>
        <w:t>(vsak dan se v sprejemališču umije, preobleče, dobi zajtrk in popoldansko malico 40 uporabnikov)</w:t>
      </w:r>
      <w:r w:rsidR="00C70283" w:rsidRPr="00C70283">
        <w:rPr>
          <w:sz w:val="22"/>
        </w:rPr>
        <w:t xml:space="preserve">, Terapevtsko pripravljalni center,  Ambulanta za osebe brez obveznega zdravstvenega zavarovanja s posvetovalnico </w:t>
      </w:r>
      <w:r w:rsidR="00C70283" w:rsidRPr="00C70283">
        <w:rPr>
          <w:i/>
          <w:sz w:val="22"/>
        </w:rPr>
        <w:t xml:space="preserve">(letos je 40 zdravnikov prostovoljcev sprejelo in pomagalo </w:t>
      </w:r>
      <w:r w:rsidR="00C70283" w:rsidRPr="00917CAD">
        <w:rPr>
          <w:b/>
          <w:i/>
          <w:sz w:val="22"/>
        </w:rPr>
        <w:t xml:space="preserve">že </w:t>
      </w:r>
      <w:r w:rsidR="00917CAD" w:rsidRPr="00917CAD">
        <w:rPr>
          <w:b/>
          <w:i/>
          <w:sz w:val="22"/>
        </w:rPr>
        <w:t>327</w:t>
      </w:r>
      <w:r w:rsidR="00C70283" w:rsidRPr="00917CAD">
        <w:rPr>
          <w:b/>
          <w:i/>
          <w:sz w:val="22"/>
        </w:rPr>
        <w:t xml:space="preserve"> pacientov</w:t>
      </w:r>
      <w:r w:rsidR="00C70283" w:rsidRPr="00917CAD">
        <w:rPr>
          <w:i/>
          <w:sz w:val="22"/>
        </w:rPr>
        <w:t xml:space="preserve"> </w:t>
      </w:r>
      <w:r w:rsidR="00C70283" w:rsidRPr="00C70283">
        <w:rPr>
          <w:i/>
          <w:sz w:val="22"/>
        </w:rPr>
        <w:t>brez obveznega zdravstvenega zavarovanja)</w:t>
      </w:r>
      <w:r w:rsidR="00C70283" w:rsidRPr="00C70283">
        <w:rPr>
          <w:sz w:val="22"/>
        </w:rPr>
        <w:t xml:space="preserve">, Zavetišče za brezdomce – odprti tip </w:t>
      </w:r>
      <w:r w:rsidR="00C70283" w:rsidRPr="00C70283">
        <w:rPr>
          <w:i/>
          <w:sz w:val="22"/>
        </w:rPr>
        <w:t>(vsak večer pri nas prespi 25 – 28 uporabnikov)</w:t>
      </w:r>
      <w:r w:rsidR="00C70283" w:rsidRPr="00C70283">
        <w:rPr>
          <w:sz w:val="22"/>
        </w:rPr>
        <w:t xml:space="preserve">, Materinski dom Mozirje in Žalec </w:t>
      </w:r>
      <w:r w:rsidR="00C70283" w:rsidRPr="00C70283">
        <w:rPr>
          <w:i/>
          <w:sz w:val="22"/>
        </w:rPr>
        <w:t xml:space="preserve">(danes biva v materinskih domovih </w:t>
      </w:r>
      <w:r w:rsidR="00C70283" w:rsidRPr="00C70283">
        <w:rPr>
          <w:i/>
          <w:sz w:val="22"/>
        </w:rPr>
        <w:lastRenderedPageBreak/>
        <w:t xml:space="preserve">skupaj </w:t>
      </w:r>
      <w:r>
        <w:rPr>
          <w:i/>
          <w:sz w:val="22"/>
        </w:rPr>
        <w:t>8</w:t>
      </w:r>
      <w:r w:rsidR="00C70283" w:rsidRPr="00C70283">
        <w:rPr>
          <w:i/>
          <w:sz w:val="22"/>
        </w:rPr>
        <w:t xml:space="preserve"> mamic in </w:t>
      </w:r>
      <w:r>
        <w:rPr>
          <w:i/>
          <w:sz w:val="22"/>
        </w:rPr>
        <w:t>9</w:t>
      </w:r>
      <w:r w:rsidR="00C70283" w:rsidRPr="00C70283">
        <w:rPr>
          <w:i/>
          <w:sz w:val="22"/>
        </w:rPr>
        <w:t xml:space="preserve"> otrok)</w:t>
      </w:r>
      <w:r w:rsidR="00C70283" w:rsidRPr="00C70283">
        <w:rPr>
          <w:sz w:val="22"/>
        </w:rPr>
        <w:t xml:space="preserve">, Ljudska kuhinja »Betlehem« </w:t>
      </w:r>
      <w:r w:rsidR="00C70283" w:rsidRPr="00C70283">
        <w:rPr>
          <w:i/>
          <w:sz w:val="22"/>
        </w:rPr>
        <w:t>(vsak dan pomagamo 50 uporabnikom s toplim kosilom)</w:t>
      </w:r>
      <w:r w:rsidR="00C70283" w:rsidRPr="00C70283">
        <w:rPr>
          <w:sz w:val="22"/>
        </w:rPr>
        <w:t>,</w:t>
      </w:r>
    </w:p>
    <w:p w:rsidR="00CF2F3B" w:rsidRPr="00C70283" w:rsidRDefault="00CF2F3B" w:rsidP="00CF2F3B">
      <w:pPr>
        <w:pStyle w:val="Odstavekseznama"/>
        <w:numPr>
          <w:ilvl w:val="0"/>
          <w:numId w:val="8"/>
        </w:numPr>
        <w:spacing w:before="0" w:after="0" w:line="240" w:lineRule="auto"/>
        <w:jc w:val="both"/>
        <w:rPr>
          <w:rFonts w:cs="Tahoma"/>
          <w:sz w:val="22"/>
          <w:szCs w:val="24"/>
        </w:rPr>
      </w:pPr>
      <w:proofErr w:type="spellStart"/>
      <w:r w:rsidRPr="00C70283">
        <w:rPr>
          <w:rFonts w:cs="Tahoma"/>
          <w:sz w:val="22"/>
          <w:szCs w:val="24"/>
        </w:rPr>
        <w:t>Senzibilizacija</w:t>
      </w:r>
      <w:proofErr w:type="spellEnd"/>
      <w:r w:rsidRPr="00C70283">
        <w:rPr>
          <w:rFonts w:cs="Tahoma"/>
          <w:sz w:val="22"/>
          <w:szCs w:val="24"/>
        </w:rPr>
        <w:t xml:space="preserve"> širšega družbenega okolja in širjenje dobrodelnosti in medsebojne pomoči ter solidarnosti,</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 xml:space="preserve">pomoč v lokalnem okolju in krepitev družbene solidarnosti znotraj lokalnega okolja, </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transparentnost porabe sredstev - informiranje, ustrezno ravnanje z darovanimi sredstvi,</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možnost osebne rasti in razvoja posameznika, ki se prostovoljno udejstvuje, druženje, koriščenje virov, ki jih posamezniki še imajo in jih želijo podariti družbi v kateri živijo,</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color w:val="000000"/>
          <w:sz w:val="22"/>
          <w:szCs w:val="24"/>
        </w:rPr>
        <w:t>razvoj  raznovrstnih dopolnilnih in eksperimentalnih programov pomoči glede na raznovrstne stiske, ki se pojavljajo v širšem dr</w:t>
      </w:r>
      <w:r w:rsidR="00F43CC6">
        <w:rPr>
          <w:rFonts w:cs="Tahoma"/>
          <w:color w:val="000000"/>
          <w:sz w:val="22"/>
          <w:szCs w:val="24"/>
        </w:rPr>
        <w:t>užbenem ali lokalnem okolju.</w:t>
      </w:r>
    </w:p>
    <w:p w:rsidR="00C70283" w:rsidRPr="00C70283" w:rsidRDefault="00C70283" w:rsidP="00C70283">
      <w:pPr>
        <w:jc w:val="both"/>
        <w:rPr>
          <w:b/>
        </w:rPr>
      </w:pPr>
      <w:r w:rsidRPr="00C70283">
        <w:rPr>
          <w:b/>
        </w:rPr>
        <w:t xml:space="preserve">Načrt aktivnosti: </w:t>
      </w:r>
    </w:p>
    <w:p w:rsidR="00C70283" w:rsidRPr="00C70283" w:rsidRDefault="00C70283" w:rsidP="00C70283">
      <w:pPr>
        <w:pStyle w:val="Odstavekseznama"/>
        <w:numPr>
          <w:ilvl w:val="0"/>
          <w:numId w:val="8"/>
        </w:numPr>
        <w:spacing w:before="0" w:after="160" w:line="259" w:lineRule="auto"/>
        <w:jc w:val="both"/>
        <w:rPr>
          <w:sz w:val="22"/>
        </w:rPr>
      </w:pPr>
      <w:r w:rsidRPr="00C70283">
        <w:rPr>
          <w:sz w:val="22"/>
        </w:rPr>
        <w:t>skozi celotno leto skrbeti za nemoteno izvajanje programov Botrstvo, Zlati dobrotnik, Živa karitas,</w:t>
      </w:r>
    </w:p>
    <w:p w:rsidR="00C70283" w:rsidRPr="00C70283" w:rsidRDefault="00C70283" w:rsidP="00C70283">
      <w:pPr>
        <w:pStyle w:val="Odstavekseznama"/>
        <w:numPr>
          <w:ilvl w:val="0"/>
          <w:numId w:val="8"/>
        </w:numPr>
        <w:spacing w:before="0" w:after="160" w:line="259" w:lineRule="auto"/>
        <w:jc w:val="both"/>
        <w:rPr>
          <w:sz w:val="22"/>
        </w:rPr>
      </w:pPr>
      <w:r w:rsidRPr="00C70283">
        <w:rPr>
          <w:sz w:val="22"/>
        </w:rPr>
        <w:t>skrb za pravočasno prijavo programov pomoči sofinancerjem (ministrstva, občine, ZRSZ, FIHO…)</w:t>
      </w:r>
    </w:p>
    <w:p w:rsidR="00FA6E0B" w:rsidRDefault="00C70283" w:rsidP="00FA6E0B">
      <w:pPr>
        <w:pStyle w:val="Odstavekseznama"/>
        <w:numPr>
          <w:ilvl w:val="0"/>
          <w:numId w:val="8"/>
        </w:numPr>
        <w:spacing w:before="0" w:after="160" w:line="259" w:lineRule="auto"/>
        <w:jc w:val="both"/>
        <w:rPr>
          <w:sz w:val="22"/>
        </w:rPr>
      </w:pPr>
      <w:proofErr w:type="spellStart"/>
      <w:r w:rsidRPr="00C70283">
        <w:rPr>
          <w:sz w:val="22"/>
        </w:rPr>
        <w:t>Foundreising</w:t>
      </w:r>
      <w:proofErr w:type="spellEnd"/>
      <w:r w:rsidRPr="00C70283">
        <w:rPr>
          <w:sz w:val="22"/>
        </w:rPr>
        <w:t>: novi dobrotniki in sofinancerji, dohodnina, …</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kakovostna  dopolnilna pomoč ponudbi javne mreže – pokritje nepokritih stisk,</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pomoč različnim kategorijam prebivalstva (različne rizične in starostne kategorije),</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širša družbena podpora dobrodelni, humanitarni dejavnosti ter vzgoja in osveščanje splošne javnosti o aktualnih in obetajočih se socialnih stiskah,</w:t>
      </w:r>
    </w:p>
    <w:p w:rsidR="00CF2F3B" w:rsidRPr="00C70283" w:rsidRDefault="00CF2F3B" w:rsidP="00CF2F3B">
      <w:pPr>
        <w:pStyle w:val="Odstavekseznama"/>
        <w:numPr>
          <w:ilvl w:val="0"/>
          <w:numId w:val="8"/>
        </w:numPr>
        <w:spacing w:before="0" w:after="0" w:line="240" w:lineRule="auto"/>
        <w:jc w:val="both"/>
        <w:rPr>
          <w:rFonts w:cs="Tahoma"/>
          <w:sz w:val="22"/>
          <w:szCs w:val="24"/>
        </w:rPr>
      </w:pPr>
      <w:r w:rsidRPr="00C70283">
        <w:rPr>
          <w:rFonts w:cs="Tahoma"/>
          <w:sz w:val="22"/>
          <w:szCs w:val="24"/>
        </w:rPr>
        <w:t>mrežno sodelovanje  - znotraj mreže Karitas in sodelovanje z drugimi organizacijami nevladnega sektorja ter organizacijami javnega sektorja,</w:t>
      </w:r>
    </w:p>
    <w:p w:rsidR="00C70283" w:rsidRPr="00FA6E0B" w:rsidRDefault="00FA6E0B" w:rsidP="00FA6E0B">
      <w:pPr>
        <w:pStyle w:val="Odstavekseznama"/>
        <w:numPr>
          <w:ilvl w:val="0"/>
          <w:numId w:val="8"/>
        </w:numPr>
        <w:spacing w:before="0" w:after="160" w:line="259" w:lineRule="auto"/>
        <w:jc w:val="both"/>
        <w:rPr>
          <w:sz w:val="22"/>
        </w:rPr>
      </w:pPr>
      <w:r>
        <w:rPr>
          <w:sz w:val="22"/>
        </w:rPr>
        <w:t>Upoštevanje</w:t>
      </w:r>
      <w:r w:rsidR="00C70283" w:rsidRPr="00FA6E0B">
        <w:rPr>
          <w:sz w:val="22"/>
        </w:rPr>
        <w:t xml:space="preserve"> Etičnih načel Karitas in kodeksa etičnih načel v soc. varstvu v vsem delovanju Karitas,</w:t>
      </w:r>
    </w:p>
    <w:p w:rsidR="00C70283" w:rsidRPr="00C70283" w:rsidRDefault="00C70283" w:rsidP="00C70283">
      <w:pPr>
        <w:pStyle w:val="Odstavekseznama"/>
        <w:numPr>
          <w:ilvl w:val="0"/>
          <w:numId w:val="8"/>
        </w:numPr>
        <w:spacing w:before="0" w:after="160" w:line="259" w:lineRule="auto"/>
        <w:jc w:val="both"/>
        <w:rPr>
          <w:sz w:val="22"/>
        </w:rPr>
      </w:pPr>
      <w:r w:rsidRPr="00C70283">
        <w:rPr>
          <w:sz w:val="22"/>
        </w:rPr>
        <w:t xml:space="preserve">skrb za nemoteno izvajanje socialno varstvene dejavnosti v ustanovah Karitas: </w:t>
      </w:r>
    </w:p>
    <w:p w:rsidR="00C70283" w:rsidRPr="000C578E" w:rsidRDefault="00C70283" w:rsidP="00C70283">
      <w:pPr>
        <w:ind w:firstLine="708"/>
        <w:jc w:val="both"/>
        <w:rPr>
          <w:b/>
        </w:rPr>
      </w:pPr>
      <w:r w:rsidRPr="000C578E">
        <w:rPr>
          <w:b/>
        </w:rPr>
        <w:t>Zavod Čebela Karitas</w:t>
      </w:r>
    </w:p>
    <w:p w:rsidR="00C70283" w:rsidRPr="00C70283" w:rsidRDefault="00C70283" w:rsidP="00C70283">
      <w:pPr>
        <w:pStyle w:val="Odstavekseznama"/>
        <w:numPr>
          <w:ilvl w:val="1"/>
          <w:numId w:val="8"/>
        </w:numPr>
        <w:spacing w:before="0" w:after="160" w:line="259" w:lineRule="auto"/>
        <w:jc w:val="both"/>
        <w:rPr>
          <w:sz w:val="22"/>
        </w:rPr>
      </w:pPr>
      <w:r w:rsidRPr="00C70283">
        <w:rPr>
          <w:sz w:val="22"/>
        </w:rPr>
        <w:t>Dom sv. Eme Št. Janž pri Dravogradu – 21 oskrbovancev v najmanjšem domu za starejše na slovenskem,</w:t>
      </w:r>
    </w:p>
    <w:p w:rsidR="00C70283" w:rsidRPr="00C70283" w:rsidRDefault="00C70283" w:rsidP="00C70283">
      <w:pPr>
        <w:pStyle w:val="Odstavekseznama"/>
        <w:numPr>
          <w:ilvl w:val="1"/>
          <w:numId w:val="8"/>
        </w:numPr>
        <w:spacing w:before="0" w:after="160" w:line="259" w:lineRule="auto"/>
        <w:jc w:val="both"/>
        <w:rPr>
          <w:sz w:val="22"/>
        </w:rPr>
      </w:pPr>
      <w:r w:rsidRPr="00C70283">
        <w:rPr>
          <w:sz w:val="22"/>
        </w:rPr>
        <w:t xml:space="preserve">Dom Čebelice Slovenske Konjice – </w:t>
      </w:r>
      <w:r w:rsidR="00FA6E0B">
        <w:rPr>
          <w:sz w:val="22"/>
        </w:rPr>
        <w:t>8</w:t>
      </w:r>
      <w:r w:rsidRPr="00C70283">
        <w:rPr>
          <w:sz w:val="22"/>
        </w:rPr>
        <w:t xml:space="preserve"> varovancev v dnevnem varstvu in 9 varovancev v bivalni skupnosti,</w:t>
      </w:r>
      <w:r w:rsidRPr="00C70283">
        <w:rPr>
          <w:sz w:val="22"/>
        </w:rPr>
        <w:tab/>
      </w:r>
    </w:p>
    <w:p w:rsidR="00C70283" w:rsidRPr="00C70283" w:rsidRDefault="00C70283" w:rsidP="00C70283">
      <w:pPr>
        <w:pStyle w:val="Odstavekseznama"/>
        <w:numPr>
          <w:ilvl w:val="1"/>
          <w:numId w:val="8"/>
        </w:numPr>
        <w:spacing w:before="0" w:after="160" w:line="259" w:lineRule="auto"/>
        <w:jc w:val="both"/>
        <w:rPr>
          <w:sz w:val="22"/>
        </w:rPr>
      </w:pPr>
      <w:r w:rsidRPr="00C70283">
        <w:rPr>
          <w:sz w:val="22"/>
        </w:rPr>
        <w:t xml:space="preserve">Dom Murenčki Starše – </w:t>
      </w:r>
      <w:r w:rsidR="00FA6E0B">
        <w:rPr>
          <w:sz w:val="22"/>
        </w:rPr>
        <w:t>8</w:t>
      </w:r>
      <w:r w:rsidRPr="00C70283">
        <w:rPr>
          <w:sz w:val="22"/>
        </w:rPr>
        <w:t xml:space="preserve"> varovancev v varstveno delovnem centru,</w:t>
      </w:r>
    </w:p>
    <w:p w:rsidR="00C70283" w:rsidRPr="00C70283" w:rsidRDefault="00C70283" w:rsidP="00C70283">
      <w:pPr>
        <w:pStyle w:val="Odstavekseznama"/>
        <w:numPr>
          <w:ilvl w:val="1"/>
          <w:numId w:val="8"/>
        </w:numPr>
        <w:spacing w:before="0" w:after="160" w:line="259" w:lineRule="auto"/>
        <w:jc w:val="both"/>
        <w:rPr>
          <w:sz w:val="22"/>
        </w:rPr>
      </w:pPr>
      <w:r w:rsidRPr="00C70283">
        <w:rPr>
          <w:sz w:val="22"/>
        </w:rPr>
        <w:t xml:space="preserve">Dom Danijela </w:t>
      </w:r>
      <w:proofErr w:type="spellStart"/>
      <w:r w:rsidRPr="00C70283">
        <w:rPr>
          <w:sz w:val="22"/>
        </w:rPr>
        <w:t>Halasa</w:t>
      </w:r>
      <w:proofErr w:type="spellEnd"/>
      <w:r w:rsidRPr="00C70283">
        <w:rPr>
          <w:sz w:val="22"/>
        </w:rPr>
        <w:t xml:space="preserve"> Velika Polana – 66 oskrbovancev v institucionalnem varstvu starejših, </w:t>
      </w:r>
    </w:p>
    <w:p w:rsidR="00C70283" w:rsidRPr="000C578E" w:rsidRDefault="00C70283" w:rsidP="00C70283">
      <w:pPr>
        <w:ind w:firstLine="708"/>
        <w:jc w:val="both"/>
        <w:rPr>
          <w:b/>
        </w:rPr>
      </w:pPr>
      <w:r w:rsidRPr="000C578E">
        <w:rPr>
          <w:b/>
        </w:rPr>
        <w:t>Dom sv. Lenarta</w:t>
      </w:r>
    </w:p>
    <w:p w:rsidR="00C70283" w:rsidRPr="00C70283" w:rsidRDefault="00C70283" w:rsidP="00C70283">
      <w:pPr>
        <w:pStyle w:val="Odstavekseznama"/>
        <w:numPr>
          <w:ilvl w:val="1"/>
          <w:numId w:val="8"/>
        </w:numPr>
        <w:spacing w:before="0" w:after="160" w:line="259" w:lineRule="auto"/>
        <w:jc w:val="both"/>
        <w:rPr>
          <w:sz w:val="22"/>
        </w:rPr>
      </w:pPr>
      <w:r w:rsidRPr="00C70283">
        <w:rPr>
          <w:sz w:val="22"/>
        </w:rPr>
        <w:t>165 varovancev v institucionalnem varstvu starejših</w:t>
      </w:r>
      <w:r w:rsidR="00FA6E0B">
        <w:rPr>
          <w:sz w:val="22"/>
        </w:rPr>
        <w:t xml:space="preserve"> in 40 oskrbovanih stanovanj</w:t>
      </w: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F43CC6" w:rsidRDefault="00F43CC6" w:rsidP="00C70283">
      <w:pPr>
        <w:spacing w:after="0" w:line="240" w:lineRule="auto"/>
        <w:jc w:val="both"/>
        <w:rPr>
          <w:rFonts w:cs="Tahoma"/>
          <w:b/>
          <w:szCs w:val="24"/>
        </w:rPr>
      </w:pPr>
    </w:p>
    <w:p w:rsidR="00C70283" w:rsidRPr="00410775" w:rsidRDefault="00C70283" w:rsidP="00C70283">
      <w:pPr>
        <w:spacing w:after="0" w:line="240" w:lineRule="auto"/>
        <w:jc w:val="both"/>
        <w:rPr>
          <w:rFonts w:cs="Tahoma"/>
          <w:b/>
          <w:szCs w:val="24"/>
        </w:rPr>
      </w:pPr>
      <w:bookmarkStart w:id="0" w:name="_GoBack"/>
      <w:bookmarkEnd w:id="0"/>
      <w:r w:rsidRPr="00410775">
        <w:rPr>
          <w:rFonts w:cs="Tahoma"/>
          <w:b/>
          <w:szCs w:val="24"/>
        </w:rPr>
        <w:lastRenderedPageBreak/>
        <w:t xml:space="preserve">Statistika: </w:t>
      </w:r>
    </w:p>
    <w:p w:rsidR="00C70283" w:rsidRDefault="00C70283" w:rsidP="00C70283">
      <w:pPr>
        <w:jc w:val="both"/>
      </w:pPr>
    </w:p>
    <w:p w:rsidR="00C70283" w:rsidRDefault="00C70283" w:rsidP="00C70283">
      <w:pPr>
        <w:jc w:val="both"/>
      </w:pPr>
      <w:r>
        <w:rPr>
          <w:noProof/>
          <w:lang w:eastAsia="sl-SI"/>
        </w:rPr>
        <w:drawing>
          <wp:inline distT="0" distB="0" distL="0" distR="0" wp14:anchorId="1D1ECBF6" wp14:editId="22D99573">
            <wp:extent cx="5943600" cy="2486025"/>
            <wp:effectExtent l="0" t="0" r="0" b="952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0283" w:rsidRDefault="00C70283" w:rsidP="00C70283">
      <w:pPr>
        <w:jc w:val="both"/>
      </w:pPr>
      <w:r>
        <w:rPr>
          <w:noProof/>
          <w:lang w:eastAsia="sl-SI"/>
        </w:rPr>
        <w:drawing>
          <wp:inline distT="0" distB="0" distL="0" distR="0" wp14:anchorId="69B13410" wp14:editId="77A8B2BC">
            <wp:extent cx="5953125" cy="2381250"/>
            <wp:effectExtent l="0" t="0" r="9525"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0283" w:rsidRDefault="00C70283" w:rsidP="00C70283">
      <w:pPr>
        <w:jc w:val="both"/>
      </w:pPr>
      <w:r>
        <w:rPr>
          <w:noProof/>
          <w:lang w:eastAsia="sl-SI"/>
        </w:rPr>
        <w:drawing>
          <wp:inline distT="0" distB="0" distL="0" distR="0" wp14:anchorId="53A894A0" wp14:editId="04895213">
            <wp:extent cx="5924550" cy="25908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0283" w:rsidRDefault="00C70283" w:rsidP="00C70283">
      <w:pPr>
        <w:jc w:val="both"/>
      </w:pPr>
    </w:p>
    <w:p w:rsidR="00C70283" w:rsidRDefault="00C70283" w:rsidP="00C70283">
      <w:pPr>
        <w:jc w:val="both"/>
      </w:pPr>
      <w:r>
        <w:rPr>
          <w:noProof/>
          <w:lang w:eastAsia="sl-SI"/>
        </w:rPr>
        <w:lastRenderedPageBreak/>
        <w:drawing>
          <wp:inline distT="0" distB="0" distL="0" distR="0" wp14:anchorId="00C6A1EC" wp14:editId="07276979">
            <wp:extent cx="5943600" cy="249555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0283" w:rsidRDefault="00C70283" w:rsidP="00C70283">
      <w:pPr>
        <w:jc w:val="both"/>
      </w:pPr>
    </w:p>
    <w:p w:rsidR="00C70283" w:rsidRDefault="00C70283" w:rsidP="00C70283">
      <w:pPr>
        <w:jc w:val="both"/>
      </w:pPr>
      <w:r>
        <w:rPr>
          <w:noProof/>
          <w:lang w:eastAsia="sl-SI"/>
        </w:rPr>
        <w:drawing>
          <wp:inline distT="0" distB="0" distL="0" distR="0" wp14:anchorId="7DA34222" wp14:editId="092B1A69">
            <wp:extent cx="5943600" cy="2266950"/>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2F3B" w:rsidRDefault="00CF2F3B">
      <w:pPr>
        <w:rPr>
          <w:rFonts w:asciiTheme="minorHAnsi" w:hAnsiTheme="minorHAnsi" w:cstheme="minorHAnsi"/>
          <w:b/>
          <w:sz w:val="36"/>
        </w:rPr>
      </w:pPr>
      <w:r>
        <w:rPr>
          <w:rFonts w:asciiTheme="minorHAnsi" w:hAnsiTheme="minorHAnsi" w:cstheme="minorHAnsi"/>
          <w:b/>
          <w:sz w:val="36"/>
        </w:rPr>
        <w:br w:type="page"/>
      </w:r>
    </w:p>
    <w:p w:rsidR="005B6EEB" w:rsidRPr="009817A2" w:rsidRDefault="005B6EEB" w:rsidP="005B6EEB">
      <w:pPr>
        <w:jc w:val="both"/>
        <w:rPr>
          <w:rFonts w:asciiTheme="minorHAnsi" w:hAnsiTheme="minorHAnsi" w:cstheme="minorHAnsi"/>
          <w:b/>
          <w:sz w:val="36"/>
        </w:rPr>
      </w:pPr>
      <w:r w:rsidRPr="009817A2">
        <w:rPr>
          <w:rFonts w:asciiTheme="minorHAnsi" w:hAnsiTheme="minorHAnsi" w:cstheme="minorHAnsi"/>
          <w:b/>
          <w:sz w:val="36"/>
        </w:rPr>
        <w:lastRenderedPageBreak/>
        <w:t xml:space="preserve">Pomoč Nadškofijske karitas Maribor </w:t>
      </w:r>
      <w:r w:rsidR="00701586">
        <w:rPr>
          <w:rFonts w:asciiTheme="minorHAnsi" w:hAnsiTheme="minorHAnsi" w:cstheme="minorHAnsi"/>
          <w:b/>
          <w:sz w:val="36"/>
        </w:rPr>
        <w:t>v letu 2015</w:t>
      </w:r>
      <w:r w:rsidRPr="009817A2">
        <w:rPr>
          <w:rFonts w:asciiTheme="minorHAnsi" w:hAnsiTheme="minorHAnsi" w:cstheme="minorHAnsi"/>
          <w:b/>
          <w:sz w:val="36"/>
        </w:rPr>
        <w:t xml:space="preserve"> </w:t>
      </w:r>
    </w:p>
    <w:p w:rsidR="001B3667" w:rsidRDefault="00C70283" w:rsidP="005B6EEB">
      <w:pPr>
        <w:jc w:val="both"/>
        <w:rPr>
          <w:rFonts w:asciiTheme="minorHAnsi" w:eastAsia="Times New Roman" w:hAnsiTheme="minorHAnsi" w:cstheme="minorHAnsi"/>
        </w:rPr>
      </w:pPr>
      <w:r>
        <w:rPr>
          <w:rFonts w:asciiTheme="minorHAnsi" w:eastAsia="Times New Roman" w:hAnsiTheme="minorHAnsi" w:cstheme="minorHAnsi"/>
        </w:rPr>
        <w:t>Ponovno opozarjamo na vse večje stiske med nami. Stiske družin, posameznikov in starejših, bolnih ter invalidov ter drugih marginalnih skupin odrinjenih na rob družbe so vse večje. Problem funkcionalne nepismenosti, zamude pri plačilu rednih mesečnih obveznosti: (najemnine električne energi</w:t>
      </w:r>
      <w:r w:rsidR="001B3667">
        <w:rPr>
          <w:rFonts w:asciiTheme="minorHAnsi" w:eastAsia="Times New Roman" w:hAnsiTheme="minorHAnsi" w:cstheme="minorHAnsi"/>
        </w:rPr>
        <w:t>je, dodatnega zdravstvenega</w:t>
      </w:r>
      <w:r>
        <w:rPr>
          <w:rFonts w:asciiTheme="minorHAnsi" w:eastAsia="Times New Roman" w:hAnsiTheme="minorHAnsi" w:cstheme="minorHAnsi"/>
        </w:rPr>
        <w:t xml:space="preserve"> zava</w:t>
      </w:r>
      <w:r w:rsidR="001B3667">
        <w:rPr>
          <w:rFonts w:asciiTheme="minorHAnsi" w:eastAsia="Times New Roman" w:hAnsiTheme="minorHAnsi" w:cstheme="minorHAnsi"/>
        </w:rPr>
        <w:t>rovanja</w:t>
      </w:r>
      <w:r>
        <w:rPr>
          <w:rFonts w:asciiTheme="minorHAnsi" w:eastAsia="Times New Roman" w:hAnsiTheme="minorHAnsi" w:cstheme="minorHAnsi"/>
        </w:rPr>
        <w:t>,</w:t>
      </w:r>
      <w:r w:rsidR="00FA6E0B">
        <w:rPr>
          <w:rFonts w:asciiTheme="minorHAnsi" w:eastAsia="Times New Roman" w:hAnsiTheme="minorHAnsi" w:cstheme="minorHAnsi"/>
        </w:rPr>
        <w:t xml:space="preserve"> …).</w:t>
      </w:r>
    </w:p>
    <w:p w:rsidR="00937A0A" w:rsidRDefault="001B3667" w:rsidP="001B3667">
      <w:pPr>
        <w:jc w:val="both"/>
      </w:pPr>
      <w:r>
        <w:rPr>
          <w:rFonts w:asciiTheme="minorHAnsi" w:eastAsia="Times New Roman" w:hAnsiTheme="minorHAnsi" w:cstheme="minorHAnsi"/>
        </w:rPr>
        <w:t xml:space="preserve">Veliko je stisk zaradi brezposelnosti, invalidnosti, psihičnih ter duševnih stisk, stisk staršev šolajočih se otrok. </w:t>
      </w:r>
    </w:p>
    <w:p w:rsidR="005B6EEB" w:rsidRDefault="00937A0A" w:rsidP="005B6EEB">
      <w:pPr>
        <w:jc w:val="both"/>
        <w:rPr>
          <w:rFonts w:asciiTheme="minorHAnsi" w:hAnsiTheme="minorHAnsi" w:cstheme="minorHAnsi"/>
        </w:rPr>
      </w:pPr>
      <w:r>
        <w:rPr>
          <w:rFonts w:asciiTheme="minorHAnsi" w:hAnsiTheme="minorHAnsi" w:cstheme="minorHAnsi"/>
        </w:rPr>
        <w:t xml:space="preserve">V tekočem </w:t>
      </w:r>
      <w:r w:rsidR="005B6EEB" w:rsidRPr="003A3FCD">
        <w:rPr>
          <w:rFonts w:asciiTheme="minorHAnsi" w:hAnsiTheme="minorHAnsi" w:cstheme="minorHAnsi"/>
        </w:rPr>
        <w:t>letu 201</w:t>
      </w:r>
      <w:r w:rsidR="00285D7F">
        <w:rPr>
          <w:rFonts w:asciiTheme="minorHAnsi" w:hAnsiTheme="minorHAnsi" w:cstheme="minorHAnsi"/>
        </w:rPr>
        <w:t>5</w:t>
      </w:r>
      <w:r w:rsidR="005B6EEB" w:rsidRPr="003A3FCD">
        <w:rPr>
          <w:rFonts w:asciiTheme="minorHAnsi" w:hAnsiTheme="minorHAnsi" w:cstheme="minorHAnsi"/>
        </w:rPr>
        <w:t xml:space="preserve"> je bilo rešenih</w:t>
      </w:r>
      <w:r w:rsidR="00285D7F">
        <w:rPr>
          <w:rFonts w:asciiTheme="minorHAnsi" w:hAnsiTheme="minorHAnsi" w:cstheme="minorHAnsi"/>
        </w:rPr>
        <w:t xml:space="preserve"> do sedaj</w:t>
      </w:r>
      <w:r w:rsidR="005B6EEB" w:rsidRPr="003A3FCD">
        <w:rPr>
          <w:rFonts w:asciiTheme="minorHAnsi" w:hAnsiTheme="minorHAnsi" w:cstheme="minorHAnsi"/>
        </w:rPr>
        <w:t xml:space="preserve"> </w:t>
      </w:r>
      <w:r w:rsidR="0040713E">
        <w:rPr>
          <w:rFonts w:asciiTheme="minorHAnsi" w:hAnsiTheme="minorHAnsi" w:cstheme="minorHAnsi"/>
          <w:b/>
        </w:rPr>
        <w:t>446</w:t>
      </w:r>
      <w:r w:rsidR="005B6EEB" w:rsidRPr="003A3FCD">
        <w:rPr>
          <w:rFonts w:asciiTheme="minorHAnsi" w:hAnsiTheme="minorHAnsi" w:cstheme="minorHAnsi"/>
        </w:rPr>
        <w:t xml:space="preserve"> prošenj za finančno pomoč – plačilo najosnovnejših življenjskih potrebščin (elektrika, najemnina, ogrevanje, …). </w:t>
      </w:r>
    </w:p>
    <w:p w:rsidR="00937A0A" w:rsidRDefault="005B6EEB" w:rsidP="005B6EEB">
      <w:pPr>
        <w:jc w:val="both"/>
        <w:rPr>
          <w:rFonts w:asciiTheme="minorHAnsi" w:hAnsiTheme="minorHAnsi" w:cstheme="minorHAnsi"/>
        </w:rPr>
      </w:pPr>
      <w:r w:rsidRPr="003A3FCD">
        <w:rPr>
          <w:rFonts w:asciiTheme="minorHAnsi" w:hAnsiTheme="minorHAnsi" w:cstheme="minorHAnsi"/>
        </w:rPr>
        <w:t>Pomoč v hrani je</w:t>
      </w:r>
      <w:r>
        <w:rPr>
          <w:rFonts w:asciiTheme="minorHAnsi" w:hAnsiTheme="minorHAnsi" w:cstheme="minorHAnsi"/>
        </w:rPr>
        <w:t xml:space="preserve"> samo preko Nadškofijske karitas Maribor</w:t>
      </w:r>
      <w:r w:rsidRPr="003A3FCD">
        <w:rPr>
          <w:rFonts w:asciiTheme="minorHAnsi" w:hAnsiTheme="minorHAnsi" w:cstheme="minorHAnsi"/>
        </w:rPr>
        <w:t xml:space="preserve"> prejelo </w:t>
      </w:r>
      <w:r w:rsidR="00937A0A">
        <w:rPr>
          <w:rFonts w:asciiTheme="minorHAnsi" w:hAnsiTheme="minorHAnsi" w:cstheme="minorHAnsi"/>
        </w:rPr>
        <w:t xml:space="preserve">kar </w:t>
      </w:r>
      <w:r w:rsidR="0040713E">
        <w:rPr>
          <w:rFonts w:asciiTheme="minorHAnsi" w:hAnsiTheme="minorHAnsi" w:cstheme="minorHAnsi"/>
          <w:b/>
        </w:rPr>
        <w:t>3.049</w:t>
      </w:r>
      <w:r w:rsidR="009810B9">
        <w:rPr>
          <w:rFonts w:asciiTheme="minorHAnsi" w:hAnsiTheme="minorHAnsi" w:cstheme="minorHAnsi"/>
        </w:rPr>
        <w:t xml:space="preserve"> </w:t>
      </w:r>
      <w:r>
        <w:rPr>
          <w:rFonts w:asciiTheme="minorHAnsi" w:hAnsiTheme="minorHAnsi" w:cstheme="minorHAnsi"/>
        </w:rPr>
        <w:t>družin oz. posameznikov</w:t>
      </w:r>
      <w:r w:rsidRPr="003A3FCD">
        <w:rPr>
          <w:rFonts w:asciiTheme="minorHAnsi" w:hAnsiTheme="minorHAnsi" w:cstheme="minorHAnsi"/>
        </w:rPr>
        <w:t>.</w:t>
      </w:r>
      <w:r>
        <w:rPr>
          <w:rFonts w:asciiTheme="minorHAnsi" w:hAnsiTheme="minorHAnsi" w:cstheme="minorHAnsi"/>
        </w:rPr>
        <w:t xml:space="preserve"> </w:t>
      </w:r>
      <w:r w:rsidR="00260B19">
        <w:rPr>
          <w:rFonts w:asciiTheme="minorHAnsi" w:hAnsiTheme="minorHAnsi" w:cstheme="minorHAnsi"/>
        </w:rPr>
        <w:t xml:space="preserve"> Izdanih je bilo </w:t>
      </w:r>
      <w:r w:rsidR="00260B19" w:rsidRPr="00DE3F9D">
        <w:rPr>
          <w:rFonts w:asciiTheme="minorHAnsi" w:hAnsiTheme="minorHAnsi" w:cstheme="minorHAnsi"/>
        </w:rPr>
        <w:t xml:space="preserve">že kar </w:t>
      </w:r>
      <w:r w:rsidR="00DE3F9D" w:rsidRPr="00DE3F9D">
        <w:rPr>
          <w:rFonts w:asciiTheme="minorHAnsi" w:hAnsiTheme="minorHAnsi" w:cstheme="minorHAnsi"/>
          <w:b/>
        </w:rPr>
        <w:t>1.458</w:t>
      </w:r>
      <w:r w:rsidR="00937A0A" w:rsidRPr="00DE3F9D">
        <w:rPr>
          <w:rFonts w:asciiTheme="minorHAnsi" w:hAnsiTheme="minorHAnsi" w:cstheme="minorHAnsi"/>
        </w:rPr>
        <w:t xml:space="preserve"> paketov </w:t>
      </w:r>
      <w:r w:rsidR="00937A0A">
        <w:rPr>
          <w:rFonts w:asciiTheme="minorHAnsi" w:hAnsiTheme="minorHAnsi" w:cstheme="minorHAnsi"/>
        </w:rPr>
        <w:t>pomoči v oblačilih in obutvi. V mreži Ž</w:t>
      </w:r>
      <w:r w:rsidR="00260B19">
        <w:rPr>
          <w:rFonts w:asciiTheme="minorHAnsi" w:hAnsiTheme="minorHAnsi" w:cstheme="minorHAnsi"/>
        </w:rPr>
        <w:t xml:space="preserve">upnijskih karitas smo razdelili zaloge hrane iz </w:t>
      </w:r>
      <w:r w:rsidR="009810B9">
        <w:rPr>
          <w:rFonts w:asciiTheme="minorHAnsi" w:hAnsiTheme="minorHAnsi" w:cstheme="minorHAnsi"/>
        </w:rPr>
        <w:t>ukrepa</w:t>
      </w:r>
      <w:r w:rsidR="00937A0A">
        <w:rPr>
          <w:rFonts w:asciiTheme="minorHAnsi" w:hAnsiTheme="minorHAnsi" w:cstheme="minorHAnsi"/>
        </w:rPr>
        <w:t xml:space="preserve"> EU in drugo podarjeno</w:t>
      </w:r>
      <w:r w:rsidR="00260B19">
        <w:rPr>
          <w:rFonts w:asciiTheme="minorHAnsi" w:hAnsiTheme="minorHAnsi" w:cstheme="minorHAnsi"/>
        </w:rPr>
        <w:t xml:space="preserve"> </w:t>
      </w:r>
      <w:r w:rsidR="00104492">
        <w:rPr>
          <w:rFonts w:asciiTheme="minorHAnsi" w:hAnsiTheme="minorHAnsi" w:cstheme="minorHAnsi"/>
        </w:rPr>
        <w:t>ter</w:t>
      </w:r>
      <w:r w:rsidR="00260B19">
        <w:rPr>
          <w:rFonts w:asciiTheme="minorHAnsi" w:hAnsiTheme="minorHAnsi" w:cstheme="minorHAnsi"/>
        </w:rPr>
        <w:t xml:space="preserve"> kupljeno</w:t>
      </w:r>
      <w:r w:rsidR="00937A0A">
        <w:rPr>
          <w:rFonts w:asciiTheme="minorHAnsi" w:hAnsiTheme="minorHAnsi" w:cstheme="minorHAnsi"/>
        </w:rPr>
        <w:t xml:space="preserve"> pomoč. </w:t>
      </w:r>
    </w:p>
    <w:p w:rsidR="00937A0A" w:rsidRPr="00450E18" w:rsidRDefault="00917CAD" w:rsidP="005B6EEB">
      <w:pPr>
        <w:jc w:val="both"/>
        <w:rPr>
          <w:rFonts w:asciiTheme="minorHAnsi" w:hAnsiTheme="minorHAnsi" w:cstheme="minorHAnsi"/>
          <w:sz w:val="21"/>
          <w:szCs w:val="21"/>
        </w:rPr>
      </w:pPr>
      <w:r>
        <w:rPr>
          <w:rFonts w:asciiTheme="minorHAnsi" w:hAnsiTheme="minorHAnsi" w:cstheme="minorHAnsi"/>
          <w:sz w:val="21"/>
          <w:szCs w:val="21"/>
        </w:rPr>
        <w:t>Skupna razdeljena</w:t>
      </w:r>
      <w:r w:rsidR="00C6491B" w:rsidRPr="00450E18">
        <w:rPr>
          <w:rFonts w:asciiTheme="minorHAnsi" w:hAnsiTheme="minorHAnsi" w:cstheme="minorHAnsi"/>
          <w:sz w:val="21"/>
          <w:szCs w:val="21"/>
        </w:rPr>
        <w:t xml:space="preserve"> </w:t>
      </w:r>
      <w:r w:rsidR="00937A0A" w:rsidRPr="00450E18">
        <w:rPr>
          <w:rFonts w:asciiTheme="minorHAnsi" w:hAnsiTheme="minorHAnsi" w:cstheme="minorHAnsi"/>
          <w:sz w:val="21"/>
          <w:szCs w:val="21"/>
        </w:rPr>
        <w:t xml:space="preserve">pomoč za </w:t>
      </w:r>
      <w:r w:rsidR="00445E14" w:rsidRPr="00450E18">
        <w:rPr>
          <w:rFonts w:asciiTheme="minorHAnsi" w:hAnsiTheme="minorHAnsi" w:cstheme="minorHAnsi"/>
          <w:sz w:val="21"/>
          <w:szCs w:val="21"/>
        </w:rPr>
        <w:t>vse</w:t>
      </w:r>
      <w:r w:rsidR="00937A0A" w:rsidRPr="00450E18">
        <w:rPr>
          <w:rFonts w:asciiTheme="minorHAnsi" w:hAnsiTheme="minorHAnsi" w:cstheme="minorHAnsi"/>
          <w:sz w:val="21"/>
          <w:szCs w:val="21"/>
        </w:rPr>
        <w:t xml:space="preserve"> programe pomoči</w:t>
      </w:r>
      <w:r w:rsidR="00445E14" w:rsidRPr="00450E18">
        <w:rPr>
          <w:rFonts w:asciiTheme="minorHAnsi" w:hAnsiTheme="minorHAnsi" w:cstheme="minorHAnsi"/>
          <w:sz w:val="21"/>
          <w:szCs w:val="21"/>
        </w:rPr>
        <w:t xml:space="preserve"> NŠKM</w:t>
      </w:r>
      <w:r w:rsidR="00937A0A" w:rsidRPr="00450E18">
        <w:rPr>
          <w:rFonts w:asciiTheme="minorHAnsi" w:hAnsiTheme="minorHAnsi" w:cstheme="minorHAnsi"/>
          <w:sz w:val="21"/>
          <w:szCs w:val="21"/>
        </w:rPr>
        <w:t xml:space="preserve"> v </w:t>
      </w:r>
      <w:r>
        <w:rPr>
          <w:rFonts w:asciiTheme="minorHAnsi" w:hAnsiTheme="minorHAnsi" w:cstheme="minorHAnsi"/>
          <w:sz w:val="21"/>
          <w:szCs w:val="21"/>
        </w:rPr>
        <w:t>letošnjem letu</w:t>
      </w:r>
      <w:r w:rsidR="00937A0A" w:rsidRPr="00450E18">
        <w:rPr>
          <w:rFonts w:asciiTheme="minorHAnsi" w:hAnsiTheme="minorHAnsi" w:cstheme="minorHAnsi"/>
          <w:sz w:val="21"/>
          <w:szCs w:val="21"/>
        </w:rPr>
        <w:t xml:space="preserve"> znaša </w:t>
      </w:r>
      <w:r w:rsidRPr="00917CAD">
        <w:rPr>
          <w:rFonts w:eastAsia="Times New Roman"/>
          <w:b/>
          <w:sz w:val="21"/>
          <w:szCs w:val="21"/>
          <w:lang w:eastAsia="sl-SI"/>
        </w:rPr>
        <w:t>371.267,83</w:t>
      </w:r>
      <w:r w:rsidR="00450E18" w:rsidRPr="00917CAD">
        <w:rPr>
          <w:rFonts w:eastAsia="Times New Roman"/>
          <w:b/>
          <w:sz w:val="21"/>
          <w:szCs w:val="21"/>
          <w:lang w:eastAsia="sl-SI"/>
        </w:rPr>
        <w:t xml:space="preserve"> </w:t>
      </w:r>
      <w:r w:rsidR="00937A0A" w:rsidRPr="00450E18">
        <w:rPr>
          <w:rFonts w:asciiTheme="minorHAnsi" w:hAnsiTheme="minorHAnsi" w:cstheme="minorHAnsi"/>
          <w:b/>
          <w:sz w:val="21"/>
          <w:szCs w:val="21"/>
        </w:rPr>
        <w:t>€.</w:t>
      </w:r>
      <w:r w:rsidR="00937A0A" w:rsidRPr="00450E18">
        <w:rPr>
          <w:rFonts w:asciiTheme="minorHAnsi" w:hAnsiTheme="minorHAnsi" w:cstheme="minorHAnsi"/>
          <w:sz w:val="21"/>
          <w:szCs w:val="21"/>
        </w:rPr>
        <w:t xml:space="preserve"> </w:t>
      </w:r>
    </w:p>
    <w:p w:rsidR="00104492" w:rsidRDefault="00104492" w:rsidP="00104492">
      <w:pPr>
        <w:jc w:val="both"/>
        <w:rPr>
          <w:rFonts w:asciiTheme="minorHAnsi" w:hAnsiTheme="minorHAnsi" w:cstheme="minorHAnsi"/>
        </w:rPr>
      </w:pPr>
      <w:r>
        <w:rPr>
          <w:rFonts w:asciiTheme="minorHAnsi" w:hAnsiTheme="minorHAnsi" w:cstheme="minorHAnsi"/>
        </w:rPr>
        <w:t>Žal vsem ne moremo pomagati tako kot bi želeli, saj imamo omejene vire pomoči. Zavedamo pa se, da brez podpore dobrih ljudi – darovalcev, donatorjev, ki velikodušno pomagajo s podprtjem mnogih programov pomoči Karitas tolikim ne bi mogli pomagati. Želimo se zahvaliti za to solidarnost in prosimo, da mnogih</w:t>
      </w:r>
      <w:r w:rsidR="00FA6E0B">
        <w:rPr>
          <w:rFonts w:asciiTheme="minorHAnsi" w:hAnsiTheme="minorHAnsi" w:cstheme="minorHAnsi"/>
        </w:rPr>
        <w:t xml:space="preserve">, ki so v </w:t>
      </w:r>
      <w:r>
        <w:rPr>
          <w:rFonts w:asciiTheme="minorHAnsi" w:hAnsiTheme="minorHAnsi" w:cstheme="minorHAnsi"/>
        </w:rPr>
        <w:t>stiski</w:t>
      </w:r>
      <w:r w:rsidR="00FA6E0B">
        <w:rPr>
          <w:rFonts w:asciiTheme="minorHAnsi" w:hAnsiTheme="minorHAnsi" w:cstheme="minorHAnsi"/>
        </w:rPr>
        <w:t xml:space="preserve"> tudi v prihodnje</w:t>
      </w:r>
      <w:r>
        <w:rPr>
          <w:rFonts w:asciiTheme="minorHAnsi" w:hAnsiTheme="minorHAnsi" w:cstheme="minorHAnsi"/>
        </w:rPr>
        <w:t xml:space="preserve"> ne pozabimo. </w:t>
      </w:r>
    </w:p>
    <w:p w:rsidR="00445E14" w:rsidRDefault="00445E14" w:rsidP="00104492">
      <w:pPr>
        <w:jc w:val="both"/>
        <w:rPr>
          <w:rFonts w:asciiTheme="minorHAnsi" w:hAnsiTheme="minorHAnsi" w:cstheme="minorHAnsi"/>
        </w:rPr>
      </w:pPr>
    </w:p>
    <w:p w:rsidR="00ED7BD3" w:rsidRPr="00ED7BD3" w:rsidRDefault="00ED7BD3" w:rsidP="00ED7BD3">
      <w:pPr>
        <w:jc w:val="both"/>
        <w:rPr>
          <w:rFonts w:asciiTheme="minorHAnsi" w:hAnsiTheme="minorHAnsi" w:cstheme="minorHAnsi"/>
          <w:b/>
        </w:rPr>
      </w:pPr>
      <w:r w:rsidRPr="00ED7BD3">
        <w:rPr>
          <w:rFonts w:asciiTheme="minorHAnsi" w:hAnsiTheme="minorHAnsi" w:cstheme="minorHAnsi"/>
          <w:b/>
        </w:rPr>
        <w:t xml:space="preserve">Delo mariborske Karitas </w:t>
      </w:r>
      <w:r w:rsidR="00FA6E0B">
        <w:rPr>
          <w:rFonts w:asciiTheme="minorHAnsi" w:hAnsiTheme="minorHAnsi" w:cstheme="minorHAnsi"/>
          <w:b/>
        </w:rPr>
        <w:t>do konca leta 2015</w:t>
      </w:r>
      <w:r w:rsidRPr="00ED7BD3">
        <w:rPr>
          <w:rFonts w:asciiTheme="minorHAnsi" w:hAnsiTheme="minorHAnsi" w:cstheme="minorHAnsi"/>
          <w:b/>
        </w:rPr>
        <w:t xml:space="preserve">: </w:t>
      </w:r>
    </w:p>
    <w:p w:rsidR="00ED7BD3" w:rsidRDefault="00ED7BD3" w:rsidP="00ED7BD3">
      <w:pPr>
        <w:pStyle w:val="Odstavekseznama"/>
        <w:numPr>
          <w:ilvl w:val="0"/>
          <w:numId w:val="7"/>
        </w:numPr>
        <w:jc w:val="both"/>
        <w:rPr>
          <w:rFonts w:cstheme="minorHAnsi"/>
        </w:rPr>
      </w:pPr>
      <w:r>
        <w:rPr>
          <w:rFonts w:cstheme="minorHAnsi"/>
        </w:rPr>
        <w:t xml:space="preserve">Oblačila in obutev – primanjkuje v Humanitarnem skladišču Nadškofijske karitas Maribor, Ljubljanska 23, Maribor </w:t>
      </w:r>
    </w:p>
    <w:p w:rsidR="00ED7BD3" w:rsidRDefault="0040713E" w:rsidP="00ED7BD3">
      <w:pPr>
        <w:pStyle w:val="Odstavekseznama"/>
        <w:numPr>
          <w:ilvl w:val="0"/>
          <w:numId w:val="7"/>
        </w:numPr>
        <w:jc w:val="both"/>
        <w:rPr>
          <w:rFonts w:cstheme="minorHAnsi"/>
        </w:rPr>
      </w:pPr>
      <w:r>
        <w:rPr>
          <w:rFonts w:cstheme="minorHAnsi"/>
        </w:rPr>
        <w:t>Pomoč beguncem</w:t>
      </w:r>
    </w:p>
    <w:p w:rsidR="0040713E" w:rsidRDefault="0040713E" w:rsidP="00ED7BD3">
      <w:pPr>
        <w:pStyle w:val="Odstavekseznama"/>
        <w:numPr>
          <w:ilvl w:val="0"/>
          <w:numId w:val="7"/>
        </w:numPr>
        <w:jc w:val="both"/>
        <w:rPr>
          <w:rFonts w:cstheme="minorHAnsi"/>
        </w:rPr>
      </w:pPr>
      <w:r>
        <w:rPr>
          <w:rFonts w:cstheme="minorHAnsi"/>
        </w:rPr>
        <w:t>Ozimnica</w:t>
      </w:r>
    </w:p>
    <w:p w:rsidR="0040713E" w:rsidRDefault="0040713E" w:rsidP="00ED7BD3">
      <w:pPr>
        <w:pStyle w:val="Odstavekseznama"/>
        <w:numPr>
          <w:ilvl w:val="0"/>
          <w:numId w:val="7"/>
        </w:numPr>
        <w:jc w:val="both"/>
        <w:rPr>
          <w:rFonts w:cstheme="minorHAnsi"/>
        </w:rPr>
      </w:pPr>
      <w:r>
        <w:rPr>
          <w:rFonts w:cstheme="minorHAnsi"/>
        </w:rPr>
        <w:t xml:space="preserve">Delitev jabolk iz ukrepa – embargo </w:t>
      </w:r>
    </w:p>
    <w:p w:rsidR="0040713E" w:rsidRDefault="0040713E" w:rsidP="00ED7BD3">
      <w:pPr>
        <w:pStyle w:val="Odstavekseznama"/>
        <w:numPr>
          <w:ilvl w:val="0"/>
          <w:numId w:val="7"/>
        </w:numPr>
        <w:jc w:val="both"/>
        <w:rPr>
          <w:rFonts w:cstheme="minorHAnsi"/>
        </w:rPr>
      </w:pPr>
      <w:r>
        <w:rPr>
          <w:rFonts w:cstheme="minorHAnsi"/>
        </w:rPr>
        <w:t>Delitev hrane iz ukrepa EU – november / december</w:t>
      </w:r>
    </w:p>
    <w:p w:rsidR="00ED7BD3" w:rsidRDefault="0040713E" w:rsidP="00ED7BD3">
      <w:pPr>
        <w:pStyle w:val="Odstavekseznama"/>
        <w:numPr>
          <w:ilvl w:val="0"/>
          <w:numId w:val="7"/>
        </w:numPr>
        <w:jc w:val="both"/>
        <w:rPr>
          <w:rFonts w:cstheme="minorHAnsi"/>
        </w:rPr>
      </w:pPr>
      <w:r>
        <w:rPr>
          <w:rFonts w:cstheme="minorHAnsi"/>
        </w:rPr>
        <w:t>Manjša sveča za sočloveka sreča – 1. november</w:t>
      </w:r>
    </w:p>
    <w:p w:rsidR="00ED7BD3" w:rsidRDefault="0040713E" w:rsidP="00ED7BD3">
      <w:pPr>
        <w:pStyle w:val="Odstavekseznama"/>
        <w:numPr>
          <w:ilvl w:val="0"/>
          <w:numId w:val="7"/>
        </w:numPr>
        <w:jc w:val="both"/>
        <w:rPr>
          <w:rFonts w:cstheme="minorHAnsi"/>
        </w:rPr>
      </w:pPr>
      <w:r>
        <w:rPr>
          <w:rFonts w:cstheme="minorHAnsi"/>
        </w:rPr>
        <w:t>Teden Karitas – 23.-29.11.2015 – 25.11.2015 dobrodelni koncert Klic dobrote</w:t>
      </w:r>
    </w:p>
    <w:p w:rsidR="00992DE7" w:rsidRDefault="00992DE7" w:rsidP="00ED7BD3">
      <w:pPr>
        <w:pStyle w:val="Odstavekseznama"/>
        <w:numPr>
          <w:ilvl w:val="0"/>
          <w:numId w:val="7"/>
        </w:numPr>
        <w:jc w:val="both"/>
        <w:rPr>
          <w:rFonts w:cstheme="minorHAnsi"/>
        </w:rPr>
      </w:pPr>
      <w:r>
        <w:rPr>
          <w:rFonts w:cstheme="minorHAnsi"/>
        </w:rPr>
        <w:t>Adventno božična akcija – Več luči več upanja – pomoč otrokom</w:t>
      </w:r>
    </w:p>
    <w:p w:rsidR="00701586" w:rsidRDefault="00701586">
      <w:pPr>
        <w:rPr>
          <w:rFonts w:asciiTheme="minorHAnsi" w:hAnsiTheme="minorHAnsi" w:cstheme="minorHAnsi"/>
        </w:rPr>
      </w:pPr>
    </w:p>
    <w:p w:rsidR="00701586" w:rsidRDefault="00701586">
      <w:pPr>
        <w:rPr>
          <w:rFonts w:asciiTheme="minorHAnsi" w:hAnsiTheme="minorHAnsi" w:cstheme="minorHAnsi"/>
        </w:rPr>
      </w:pPr>
    </w:p>
    <w:p w:rsidR="00DE3F9D" w:rsidRDefault="00ED7BD3">
      <w:pPr>
        <w:rPr>
          <w:rFonts w:asciiTheme="minorHAnsi" w:hAnsiTheme="minorHAnsi" w:cstheme="minorHAnsi"/>
        </w:rPr>
      </w:pPr>
      <w:r w:rsidRPr="00B3384D">
        <w:rPr>
          <w:rFonts w:asciiTheme="minorHAnsi" w:hAnsiTheme="minorHAnsi" w:cstheme="minorHAnsi"/>
        </w:rPr>
        <w:t xml:space="preserve">Podrobnejše informacije: Nadškofijska karitas Maribor, Strossmayerjeva 15, Maribor, T: 0590 80 350, </w:t>
      </w:r>
    </w:p>
    <w:p w:rsidR="00ED7BD3" w:rsidRPr="00176345" w:rsidRDefault="00ED7BD3">
      <w:pPr>
        <w:rPr>
          <w:rFonts w:asciiTheme="minorHAnsi" w:hAnsiTheme="minorHAnsi" w:cstheme="minorHAnsi"/>
          <w:b/>
          <w:sz w:val="36"/>
        </w:rPr>
      </w:pPr>
      <w:r w:rsidRPr="00B3384D">
        <w:rPr>
          <w:rFonts w:asciiTheme="minorHAnsi" w:hAnsiTheme="minorHAnsi" w:cstheme="minorHAnsi"/>
        </w:rPr>
        <w:t xml:space="preserve">F: 0590 80 360; e: </w:t>
      </w:r>
      <w:hyperlink r:id="rId13" w:history="1">
        <w:r w:rsidRPr="00B3384D">
          <w:rPr>
            <w:rStyle w:val="Hiperpovezava"/>
            <w:rFonts w:asciiTheme="minorHAnsi" w:hAnsiTheme="minorHAnsi" w:cstheme="minorHAnsi"/>
          </w:rPr>
          <w:t>info@karitasmb.si</w:t>
        </w:r>
      </w:hyperlink>
      <w:r w:rsidRPr="00B3384D">
        <w:rPr>
          <w:rFonts w:asciiTheme="minorHAnsi" w:hAnsiTheme="minorHAnsi" w:cstheme="minorHAnsi"/>
        </w:rPr>
        <w:t xml:space="preserve">, </w:t>
      </w:r>
      <w:r>
        <w:rPr>
          <w:rFonts w:asciiTheme="minorHAnsi" w:hAnsiTheme="minorHAnsi" w:cstheme="minorHAnsi"/>
        </w:rPr>
        <w:t>splet</w:t>
      </w:r>
      <w:r w:rsidRPr="00B3384D">
        <w:rPr>
          <w:rFonts w:asciiTheme="minorHAnsi" w:hAnsiTheme="minorHAnsi" w:cstheme="minorHAnsi"/>
        </w:rPr>
        <w:t xml:space="preserve">: </w:t>
      </w:r>
      <w:hyperlink r:id="rId14" w:history="1">
        <w:r w:rsidRPr="00B3384D">
          <w:rPr>
            <w:rStyle w:val="Hiperpovezava"/>
            <w:rFonts w:asciiTheme="minorHAnsi" w:hAnsiTheme="minorHAnsi" w:cstheme="minorHAnsi"/>
          </w:rPr>
          <w:t>www.karitasmb.si</w:t>
        </w:r>
      </w:hyperlink>
      <w:r w:rsidRPr="00B3384D">
        <w:rPr>
          <w:rFonts w:asciiTheme="minorHAnsi" w:hAnsiTheme="minorHAnsi" w:cstheme="minorHAnsi"/>
        </w:rPr>
        <w:t xml:space="preserve"> </w:t>
      </w:r>
    </w:p>
    <w:sectPr w:rsidR="00ED7BD3" w:rsidRPr="00176345" w:rsidSect="000263D8">
      <w:foot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28" w:rsidRDefault="006D6928">
      <w:pPr>
        <w:spacing w:after="0" w:line="240" w:lineRule="auto"/>
      </w:pPr>
      <w:r>
        <w:separator/>
      </w:r>
    </w:p>
  </w:endnote>
  <w:endnote w:type="continuationSeparator" w:id="0">
    <w:p w:rsidR="006D6928" w:rsidRDefault="006D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92" w:rsidRDefault="00D81615">
    <w:pPr>
      <w:pStyle w:val="Noga"/>
      <w:jc w:val="right"/>
    </w:pPr>
    <w:r>
      <w:fldChar w:fldCharType="begin"/>
    </w:r>
    <w:r w:rsidR="0085298C">
      <w:instrText xml:space="preserve"> PAGE   \* MERGEFORMAT </w:instrText>
    </w:r>
    <w:r>
      <w:fldChar w:fldCharType="separate"/>
    </w:r>
    <w:r w:rsidR="00F43CC6">
      <w:rPr>
        <w:noProof/>
      </w:rPr>
      <w:t>6</w:t>
    </w:r>
    <w:r>
      <w:fldChar w:fldCharType="end"/>
    </w:r>
  </w:p>
  <w:p w:rsidR="00B61392" w:rsidRDefault="006D692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28" w:rsidRDefault="006D6928">
      <w:pPr>
        <w:spacing w:after="0" w:line="240" w:lineRule="auto"/>
      </w:pPr>
      <w:r>
        <w:separator/>
      </w:r>
    </w:p>
  </w:footnote>
  <w:footnote w:type="continuationSeparator" w:id="0">
    <w:p w:rsidR="006D6928" w:rsidRDefault="006D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3AFE"/>
    <w:multiLevelType w:val="hybridMultilevel"/>
    <w:tmpl w:val="2D64C49E"/>
    <w:lvl w:ilvl="0" w:tplc="34FAD698">
      <w:start w:val="25"/>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2946AA"/>
    <w:multiLevelType w:val="hybridMultilevel"/>
    <w:tmpl w:val="7292D3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72B2A49"/>
    <w:multiLevelType w:val="hybridMultilevel"/>
    <w:tmpl w:val="A0427BF2"/>
    <w:lvl w:ilvl="0" w:tplc="918E887C">
      <w:start w:val="1"/>
      <w:numFmt w:val="bullet"/>
      <w:lvlText w:val="-"/>
      <w:lvlJc w:val="left"/>
      <w:pPr>
        <w:ind w:left="720" w:hanging="36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E017B4"/>
    <w:multiLevelType w:val="hybridMultilevel"/>
    <w:tmpl w:val="BD781412"/>
    <w:lvl w:ilvl="0" w:tplc="C5EECA62">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0C6D6F"/>
    <w:multiLevelType w:val="hybridMultilevel"/>
    <w:tmpl w:val="EE608E5C"/>
    <w:lvl w:ilvl="0" w:tplc="5E567B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A86660"/>
    <w:multiLevelType w:val="hybridMultilevel"/>
    <w:tmpl w:val="918877FA"/>
    <w:lvl w:ilvl="0" w:tplc="CF4E9DF6">
      <w:start w:val="2009"/>
      <w:numFmt w:val="bullet"/>
      <w:lvlText w:val="-"/>
      <w:lvlJc w:val="left"/>
      <w:pPr>
        <w:ind w:left="720" w:hanging="360"/>
      </w:pPr>
      <w:rPr>
        <w:rFonts w:ascii="Calibri" w:eastAsia="Calibr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6377E3C"/>
    <w:multiLevelType w:val="hybridMultilevel"/>
    <w:tmpl w:val="73DA09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7DC720AE"/>
    <w:multiLevelType w:val="hybridMultilevel"/>
    <w:tmpl w:val="6840FF58"/>
    <w:lvl w:ilvl="0" w:tplc="CD00EDAC">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96"/>
    <w:rsid w:val="00007A8C"/>
    <w:rsid w:val="00015796"/>
    <w:rsid w:val="00023153"/>
    <w:rsid w:val="00050B98"/>
    <w:rsid w:val="00054DCC"/>
    <w:rsid w:val="000863CA"/>
    <w:rsid w:val="000B1F4F"/>
    <w:rsid w:val="000B3CAB"/>
    <w:rsid w:val="00104492"/>
    <w:rsid w:val="00124D9A"/>
    <w:rsid w:val="00140EAF"/>
    <w:rsid w:val="001424AE"/>
    <w:rsid w:val="00142F60"/>
    <w:rsid w:val="00176345"/>
    <w:rsid w:val="001A0165"/>
    <w:rsid w:val="001A6956"/>
    <w:rsid w:val="001B14C8"/>
    <w:rsid w:val="001B3667"/>
    <w:rsid w:val="001E44AD"/>
    <w:rsid w:val="00221A6B"/>
    <w:rsid w:val="00260B19"/>
    <w:rsid w:val="0026168C"/>
    <w:rsid w:val="002855A2"/>
    <w:rsid w:val="00285822"/>
    <w:rsid w:val="00285D7F"/>
    <w:rsid w:val="002B59AC"/>
    <w:rsid w:val="002E0A31"/>
    <w:rsid w:val="002E24E1"/>
    <w:rsid w:val="002F0BAA"/>
    <w:rsid w:val="00304FCE"/>
    <w:rsid w:val="00327DDF"/>
    <w:rsid w:val="00330300"/>
    <w:rsid w:val="00372371"/>
    <w:rsid w:val="003754B1"/>
    <w:rsid w:val="00383F35"/>
    <w:rsid w:val="00393DFC"/>
    <w:rsid w:val="003A1493"/>
    <w:rsid w:val="003A3FCD"/>
    <w:rsid w:val="003C7B4F"/>
    <w:rsid w:val="003D0C9E"/>
    <w:rsid w:val="003D4104"/>
    <w:rsid w:val="003D583E"/>
    <w:rsid w:val="003E2103"/>
    <w:rsid w:val="003E2160"/>
    <w:rsid w:val="0040713E"/>
    <w:rsid w:val="004228FA"/>
    <w:rsid w:val="00445E14"/>
    <w:rsid w:val="00447348"/>
    <w:rsid w:val="00450BAA"/>
    <w:rsid w:val="00450E18"/>
    <w:rsid w:val="004512FD"/>
    <w:rsid w:val="00461447"/>
    <w:rsid w:val="00481E26"/>
    <w:rsid w:val="0049045C"/>
    <w:rsid w:val="004E6F8C"/>
    <w:rsid w:val="004F17A5"/>
    <w:rsid w:val="005501C5"/>
    <w:rsid w:val="00560BD3"/>
    <w:rsid w:val="005711E1"/>
    <w:rsid w:val="00574EDA"/>
    <w:rsid w:val="00597C35"/>
    <w:rsid w:val="005A194F"/>
    <w:rsid w:val="005A3A66"/>
    <w:rsid w:val="005B6EEB"/>
    <w:rsid w:val="005B7971"/>
    <w:rsid w:val="005C5036"/>
    <w:rsid w:val="005F34A2"/>
    <w:rsid w:val="00601D40"/>
    <w:rsid w:val="00663B0F"/>
    <w:rsid w:val="00677A41"/>
    <w:rsid w:val="0068343F"/>
    <w:rsid w:val="006A6B4E"/>
    <w:rsid w:val="006B509A"/>
    <w:rsid w:val="006C3BFA"/>
    <w:rsid w:val="006D6928"/>
    <w:rsid w:val="00700768"/>
    <w:rsid w:val="007007A4"/>
    <w:rsid w:val="00701586"/>
    <w:rsid w:val="007018C5"/>
    <w:rsid w:val="00736949"/>
    <w:rsid w:val="00737D1A"/>
    <w:rsid w:val="0074265A"/>
    <w:rsid w:val="00744188"/>
    <w:rsid w:val="00744CCB"/>
    <w:rsid w:val="0076337F"/>
    <w:rsid w:val="00773649"/>
    <w:rsid w:val="007E3A34"/>
    <w:rsid w:val="0080670F"/>
    <w:rsid w:val="00814534"/>
    <w:rsid w:val="008223E1"/>
    <w:rsid w:val="0085298C"/>
    <w:rsid w:val="008660BB"/>
    <w:rsid w:val="00877A6B"/>
    <w:rsid w:val="00892434"/>
    <w:rsid w:val="0089347E"/>
    <w:rsid w:val="00894500"/>
    <w:rsid w:val="008B609F"/>
    <w:rsid w:val="008E4630"/>
    <w:rsid w:val="008F24E6"/>
    <w:rsid w:val="00917CAD"/>
    <w:rsid w:val="00937A0A"/>
    <w:rsid w:val="00941337"/>
    <w:rsid w:val="009447AD"/>
    <w:rsid w:val="009537D5"/>
    <w:rsid w:val="0095544C"/>
    <w:rsid w:val="00961801"/>
    <w:rsid w:val="009810B9"/>
    <w:rsid w:val="009817A2"/>
    <w:rsid w:val="00992DE7"/>
    <w:rsid w:val="009A02F3"/>
    <w:rsid w:val="009F550E"/>
    <w:rsid w:val="00A220C7"/>
    <w:rsid w:val="00A63029"/>
    <w:rsid w:val="00A67F73"/>
    <w:rsid w:val="00A868BC"/>
    <w:rsid w:val="00A87D61"/>
    <w:rsid w:val="00AC23B0"/>
    <w:rsid w:val="00AD2596"/>
    <w:rsid w:val="00AF2D4B"/>
    <w:rsid w:val="00B132A3"/>
    <w:rsid w:val="00B259C3"/>
    <w:rsid w:val="00B3384D"/>
    <w:rsid w:val="00B36306"/>
    <w:rsid w:val="00B45D29"/>
    <w:rsid w:val="00B647A6"/>
    <w:rsid w:val="00B659ED"/>
    <w:rsid w:val="00B72E05"/>
    <w:rsid w:val="00B948F7"/>
    <w:rsid w:val="00BA6DF0"/>
    <w:rsid w:val="00BD1DFE"/>
    <w:rsid w:val="00BF7024"/>
    <w:rsid w:val="00C24D26"/>
    <w:rsid w:val="00C25AD2"/>
    <w:rsid w:val="00C63D99"/>
    <w:rsid w:val="00C6491B"/>
    <w:rsid w:val="00C70283"/>
    <w:rsid w:val="00C819DE"/>
    <w:rsid w:val="00C96CBF"/>
    <w:rsid w:val="00CB3926"/>
    <w:rsid w:val="00CF2F3B"/>
    <w:rsid w:val="00D150BD"/>
    <w:rsid w:val="00D1551C"/>
    <w:rsid w:val="00D25043"/>
    <w:rsid w:val="00D44BE1"/>
    <w:rsid w:val="00D61599"/>
    <w:rsid w:val="00D81615"/>
    <w:rsid w:val="00DB0D5E"/>
    <w:rsid w:val="00DE3F9D"/>
    <w:rsid w:val="00E16E99"/>
    <w:rsid w:val="00E2300B"/>
    <w:rsid w:val="00E5516E"/>
    <w:rsid w:val="00E6500F"/>
    <w:rsid w:val="00EA0134"/>
    <w:rsid w:val="00ED7BD3"/>
    <w:rsid w:val="00EF4D2D"/>
    <w:rsid w:val="00F26467"/>
    <w:rsid w:val="00F41596"/>
    <w:rsid w:val="00F43CC6"/>
    <w:rsid w:val="00F64665"/>
    <w:rsid w:val="00F67BB9"/>
    <w:rsid w:val="00F715CB"/>
    <w:rsid w:val="00F73BB7"/>
    <w:rsid w:val="00F82AF9"/>
    <w:rsid w:val="00F93BF3"/>
    <w:rsid w:val="00FA0EF6"/>
    <w:rsid w:val="00FA6E0B"/>
    <w:rsid w:val="00FC4012"/>
    <w:rsid w:val="00FF1F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3001B-2C64-4C3A-ADA2-1DE0DBD7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5796"/>
    <w:rPr>
      <w:rFonts w:ascii="Calibri" w:eastAsia="Calibri" w:hAnsi="Calibri" w:cs="Times New Roman"/>
    </w:rPr>
  </w:style>
  <w:style w:type="paragraph" w:styleId="Naslov2">
    <w:name w:val="heading 2"/>
    <w:basedOn w:val="Navaden"/>
    <w:link w:val="Naslov2Znak"/>
    <w:uiPriority w:val="9"/>
    <w:qFormat/>
    <w:rsid w:val="003E2103"/>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015796"/>
    <w:pPr>
      <w:tabs>
        <w:tab w:val="center" w:pos="4536"/>
        <w:tab w:val="right" w:pos="9072"/>
      </w:tabs>
    </w:pPr>
  </w:style>
  <w:style w:type="character" w:customStyle="1" w:styleId="NogaZnak">
    <w:name w:val="Noga Znak"/>
    <w:basedOn w:val="Privzetapisavaodstavka"/>
    <w:link w:val="Noga"/>
    <w:uiPriority w:val="99"/>
    <w:rsid w:val="00015796"/>
    <w:rPr>
      <w:rFonts w:ascii="Calibri" w:eastAsia="Calibri" w:hAnsi="Calibri" w:cs="Times New Roman"/>
    </w:rPr>
  </w:style>
  <w:style w:type="paragraph" w:styleId="Golobesedilo">
    <w:name w:val="Plain Text"/>
    <w:basedOn w:val="Navaden"/>
    <w:link w:val="GolobesediloZnak"/>
    <w:uiPriority w:val="99"/>
    <w:semiHidden/>
    <w:unhideWhenUsed/>
    <w:rsid w:val="00015796"/>
    <w:pPr>
      <w:spacing w:after="0" w:line="240" w:lineRule="auto"/>
    </w:pPr>
    <w:rPr>
      <w:rFonts w:ascii="Consolas" w:hAnsi="Consolas"/>
      <w:sz w:val="21"/>
      <w:szCs w:val="21"/>
      <w:lang w:eastAsia="sl-SI"/>
    </w:rPr>
  </w:style>
  <w:style w:type="character" w:customStyle="1" w:styleId="GolobesediloZnak">
    <w:name w:val="Golo besedilo Znak"/>
    <w:basedOn w:val="Privzetapisavaodstavka"/>
    <w:link w:val="Golobesedilo"/>
    <w:uiPriority w:val="99"/>
    <w:semiHidden/>
    <w:rsid w:val="00015796"/>
    <w:rPr>
      <w:rFonts w:ascii="Consolas" w:eastAsia="Calibri" w:hAnsi="Consolas" w:cs="Times New Roman"/>
      <w:sz w:val="21"/>
      <w:szCs w:val="21"/>
      <w:lang w:eastAsia="sl-SI"/>
    </w:rPr>
  </w:style>
  <w:style w:type="paragraph" w:styleId="Besedilooblaka">
    <w:name w:val="Balloon Text"/>
    <w:basedOn w:val="Navaden"/>
    <w:link w:val="BesedilooblakaZnak"/>
    <w:uiPriority w:val="99"/>
    <w:semiHidden/>
    <w:unhideWhenUsed/>
    <w:rsid w:val="000157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5796"/>
    <w:rPr>
      <w:rFonts w:ascii="Tahoma" w:eastAsia="Calibri" w:hAnsi="Tahoma" w:cs="Tahoma"/>
      <w:sz w:val="16"/>
      <w:szCs w:val="16"/>
    </w:rPr>
  </w:style>
  <w:style w:type="character" w:styleId="Hiperpovezava">
    <w:name w:val="Hyperlink"/>
    <w:basedOn w:val="Privzetapisavaodstavka"/>
    <w:uiPriority w:val="99"/>
    <w:unhideWhenUsed/>
    <w:rsid w:val="003A1493"/>
    <w:rPr>
      <w:color w:val="0000FF" w:themeColor="hyperlink"/>
      <w:u w:val="single"/>
    </w:rPr>
  </w:style>
  <w:style w:type="paragraph" w:styleId="Odstavekseznama">
    <w:name w:val="List Paragraph"/>
    <w:basedOn w:val="Navaden"/>
    <w:uiPriority w:val="34"/>
    <w:qFormat/>
    <w:rsid w:val="001A6956"/>
    <w:pPr>
      <w:spacing w:before="200"/>
      <w:ind w:left="720"/>
      <w:contextualSpacing/>
    </w:pPr>
    <w:rPr>
      <w:rFonts w:asciiTheme="minorHAnsi" w:eastAsiaTheme="minorEastAsia" w:hAnsiTheme="minorHAnsi" w:cstheme="minorBidi"/>
      <w:sz w:val="20"/>
      <w:szCs w:val="20"/>
      <w:lang w:eastAsia="sl-SI"/>
    </w:rPr>
  </w:style>
  <w:style w:type="paragraph" w:styleId="Navadensplet">
    <w:name w:val="Normal (Web)"/>
    <w:basedOn w:val="Navaden"/>
    <w:uiPriority w:val="99"/>
    <w:semiHidden/>
    <w:unhideWhenUsed/>
    <w:rsid w:val="00601D40"/>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basedOn w:val="Privzetapisavaodstavka"/>
    <w:uiPriority w:val="22"/>
    <w:qFormat/>
    <w:rsid w:val="00601D40"/>
    <w:rPr>
      <w:b/>
      <w:bCs/>
    </w:rPr>
  </w:style>
  <w:style w:type="paragraph" w:customStyle="1" w:styleId="articleintro">
    <w:name w:val="article_intro"/>
    <w:basedOn w:val="Navaden"/>
    <w:rsid w:val="00FF1FF4"/>
    <w:pPr>
      <w:spacing w:after="150" w:line="343" w:lineRule="atLeast"/>
    </w:pPr>
    <w:rPr>
      <w:rFonts w:ascii="Arial" w:eastAsia="Times New Roman" w:hAnsi="Arial" w:cs="Arial"/>
      <w:b/>
      <w:bCs/>
      <w:color w:val="444444"/>
      <w:sz w:val="21"/>
      <w:szCs w:val="21"/>
      <w:lang w:eastAsia="sl-SI"/>
    </w:rPr>
  </w:style>
  <w:style w:type="paragraph" w:customStyle="1" w:styleId="Telobesedila-zamik21">
    <w:name w:val="Telo besedila - zamik 21"/>
    <w:basedOn w:val="Navaden"/>
    <w:rsid w:val="00F67BB9"/>
    <w:pPr>
      <w:overflowPunct w:val="0"/>
      <w:autoSpaceDE w:val="0"/>
      <w:autoSpaceDN w:val="0"/>
      <w:adjustRightInd w:val="0"/>
      <w:spacing w:after="0" w:line="240" w:lineRule="auto"/>
      <w:ind w:left="540"/>
      <w:jc w:val="both"/>
      <w:textAlignment w:val="baseline"/>
    </w:pPr>
    <w:rPr>
      <w:rFonts w:ascii="Times New Roman" w:eastAsia="Times New Roman" w:hAnsi="Times New Roman"/>
      <w:i/>
      <w:sz w:val="24"/>
      <w:szCs w:val="20"/>
    </w:rPr>
  </w:style>
  <w:style w:type="character" w:styleId="SledenaHiperpovezava">
    <w:name w:val="FollowedHyperlink"/>
    <w:basedOn w:val="Privzetapisavaodstavka"/>
    <w:uiPriority w:val="99"/>
    <w:semiHidden/>
    <w:unhideWhenUsed/>
    <w:rsid w:val="003C7B4F"/>
    <w:rPr>
      <w:color w:val="800080" w:themeColor="followedHyperlink"/>
      <w:u w:val="single"/>
    </w:rPr>
  </w:style>
  <w:style w:type="character" w:customStyle="1" w:styleId="Naslov2Znak">
    <w:name w:val="Naslov 2 Znak"/>
    <w:basedOn w:val="Privzetapisavaodstavka"/>
    <w:link w:val="Naslov2"/>
    <w:uiPriority w:val="9"/>
    <w:rsid w:val="003E2103"/>
    <w:rPr>
      <w:rFonts w:ascii="Times New Roman" w:eastAsia="Times New Roman" w:hAnsi="Times New Roman" w:cs="Times New Roman"/>
      <w:b/>
      <w:bCs/>
      <w:sz w:val="36"/>
      <w:szCs w:val="36"/>
      <w:lang w:eastAsia="sl-SI"/>
    </w:rPr>
  </w:style>
  <w:style w:type="paragraph" w:styleId="Brezrazmikov">
    <w:name w:val="No Spacing"/>
    <w:uiPriority w:val="1"/>
    <w:qFormat/>
    <w:rsid w:val="003E2103"/>
    <w:pPr>
      <w:spacing w:after="0" w:line="240" w:lineRule="auto"/>
    </w:pPr>
    <w:rPr>
      <w:rFonts w:ascii="Times New Roman" w:hAnsi="Times New Roman"/>
      <w:sz w:val="24"/>
    </w:rPr>
  </w:style>
  <w:style w:type="character" w:styleId="Poudarek">
    <w:name w:val="Emphasis"/>
    <w:basedOn w:val="Privzetapisavaodstavka"/>
    <w:uiPriority w:val="20"/>
    <w:qFormat/>
    <w:rsid w:val="00C6491B"/>
    <w:rPr>
      <w:i/>
      <w:iCs/>
      <w:color w:val="A800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5490">
      <w:bodyDiv w:val="1"/>
      <w:marLeft w:val="0"/>
      <w:marRight w:val="0"/>
      <w:marTop w:val="0"/>
      <w:marBottom w:val="0"/>
      <w:divBdr>
        <w:top w:val="none" w:sz="0" w:space="0" w:color="auto"/>
        <w:left w:val="none" w:sz="0" w:space="0" w:color="auto"/>
        <w:bottom w:val="none" w:sz="0" w:space="0" w:color="auto"/>
        <w:right w:val="none" w:sz="0" w:space="0" w:color="auto"/>
      </w:divBdr>
    </w:div>
    <w:div w:id="394547635">
      <w:bodyDiv w:val="1"/>
      <w:marLeft w:val="0"/>
      <w:marRight w:val="0"/>
      <w:marTop w:val="0"/>
      <w:marBottom w:val="0"/>
      <w:divBdr>
        <w:top w:val="none" w:sz="0" w:space="0" w:color="auto"/>
        <w:left w:val="none" w:sz="0" w:space="0" w:color="auto"/>
        <w:bottom w:val="none" w:sz="0" w:space="0" w:color="auto"/>
        <w:right w:val="none" w:sz="0" w:space="0" w:color="auto"/>
      </w:divBdr>
    </w:div>
    <w:div w:id="452678054">
      <w:bodyDiv w:val="1"/>
      <w:marLeft w:val="0"/>
      <w:marRight w:val="0"/>
      <w:marTop w:val="0"/>
      <w:marBottom w:val="0"/>
      <w:divBdr>
        <w:top w:val="none" w:sz="0" w:space="0" w:color="auto"/>
        <w:left w:val="none" w:sz="0" w:space="0" w:color="auto"/>
        <w:bottom w:val="none" w:sz="0" w:space="0" w:color="auto"/>
        <w:right w:val="none" w:sz="0" w:space="0" w:color="auto"/>
      </w:divBdr>
    </w:div>
    <w:div w:id="579101598">
      <w:bodyDiv w:val="1"/>
      <w:marLeft w:val="0"/>
      <w:marRight w:val="0"/>
      <w:marTop w:val="0"/>
      <w:marBottom w:val="0"/>
      <w:divBdr>
        <w:top w:val="none" w:sz="0" w:space="0" w:color="auto"/>
        <w:left w:val="none" w:sz="0" w:space="0" w:color="auto"/>
        <w:bottom w:val="none" w:sz="0" w:space="0" w:color="auto"/>
        <w:right w:val="none" w:sz="0" w:space="0" w:color="auto"/>
      </w:divBdr>
    </w:div>
    <w:div w:id="924609471">
      <w:bodyDiv w:val="1"/>
      <w:marLeft w:val="0"/>
      <w:marRight w:val="0"/>
      <w:marTop w:val="0"/>
      <w:marBottom w:val="0"/>
      <w:divBdr>
        <w:top w:val="none" w:sz="0" w:space="0" w:color="auto"/>
        <w:left w:val="none" w:sz="0" w:space="0" w:color="auto"/>
        <w:bottom w:val="none" w:sz="0" w:space="0" w:color="auto"/>
        <w:right w:val="none" w:sz="0" w:space="0" w:color="auto"/>
      </w:divBdr>
      <w:divsChild>
        <w:div w:id="1244678190">
          <w:marLeft w:val="0"/>
          <w:marRight w:val="0"/>
          <w:marTop w:val="0"/>
          <w:marBottom w:val="0"/>
          <w:divBdr>
            <w:top w:val="none" w:sz="0" w:space="0" w:color="auto"/>
            <w:left w:val="none" w:sz="0" w:space="0" w:color="auto"/>
            <w:bottom w:val="none" w:sz="0" w:space="0" w:color="auto"/>
            <w:right w:val="none" w:sz="0" w:space="0" w:color="auto"/>
          </w:divBdr>
          <w:divsChild>
            <w:div w:id="1787308070">
              <w:marLeft w:val="75"/>
              <w:marRight w:val="75"/>
              <w:marTop w:val="0"/>
              <w:marBottom w:val="0"/>
              <w:divBdr>
                <w:top w:val="none" w:sz="0" w:space="0" w:color="auto"/>
                <w:left w:val="none" w:sz="0" w:space="0" w:color="auto"/>
                <w:bottom w:val="none" w:sz="0" w:space="0" w:color="auto"/>
                <w:right w:val="none" w:sz="0" w:space="0" w:color="auto"/>
              </w:divBdr>
              <w:divsChild>
                <w:div w:id="1433666800">
                  <w:marLeft w:val="75"/>
                  <w:marRight w:val="75"/>
                  <w:marTop w:val="0"/>
                  <w:marBottom w:val="0"/>
                  <w:divBdr>
                    <w:top w:val="none" w:sz="0" w:space="0" w:color="auto"/>
                    <w:left w:val="none" w:sz="0" w:space="0" w:color="auto"/>
                    <w:bottom w:val="none" w:sz="0" w:space="0" w:color="auto"/>
                    <w:right w:val="none" w:sz="0" w:space="0" w:color="auto"/>
                  </w:divBdr>
                  <w:divsChild>
                    <w:div w:id="800002638">
                      <w:marLeft w:val="0"/>
                      <w:marRight w:val="0"/>
                      <w:marTop w:val="0"/>
                      <w:marBottom w:val="0"/>
                      <w:divBdr>
                        <w:top w:val="none" w:sz="0" w:space="0" w:color="auto"/>
                        <w:left w:val="none" w:sz="0" w:space="0" w:color="auto"/>
                        <w:bottom w:val="none" w:sz="0" w:space="0" w:color="auto"/>
                        <w:right w:val="none" w:sz="0" w:space="0" w:color="auto"/>
                      </w:divBdr>
                      <w:divsChild>
                        <w:div w:id="2063863753">
                          <w:marLeft w:val="0"/>
                          <w:marRight w:val="0"/>
                          <w:marTop w:val="0"/>
                          <w:marBottom w:val="0"/>
                          <w:divBdr>
                            <w:top w:val="none" w:sz="0" w:space="0" w:color="auto"/>
                            <w:left w:val="none" w:sz="0" w:space="0" w:color="auto"/>
                            <w:bottom w:val="none" w:sz="0" w:space="0" w:color="auto"/>
                            <w:right w:val="none" w:sz="0" w:space="0" w:color="auto"/>
                          </w:divBdr>
                          <w:divsChild>
                            <w:div w:id="3167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62459">
      <w:bodyDiv w:val="1"/>
      <w:marLeft w:val="0"/>
      <w:marRight w:val="0"/>
      <w:marTop w:val="0"/>
      <w:marBottom w:val="0"/>
      <w:divBdr>
        <w:top w:val="none" w:sz="0" w:space="0" w:color="auto"/>
        <w:left w:val="none" w:sz="0" w:space="0" w:color="auto"/>
        <w:bottom w:val="none" w:sz="0" w:space="0" w:color="auto"/>
        <w:right w:val="none" w:sz="0" w:space="0" w:color="auto"/>
      </w:divBdr>
    </w:div>
    <w:div w:id="2061467182">
      <w:bodyDiv w:val="1"/>
      <w:marLeft w:val="0"/>
      <w:marRight w:val="0"/>
      <w:marTop w:val="0"/>
      <w:marBottom w:val="0"/>
      <w:divBdr>
        <w:top w:val="none" w:sz="0" w:space="0" w:color="auto"/>
        <w:left w:val="none" w:sz="0" w:space="0" w:color="auto"/>
        <w:bottom w:val="none" w:sz="0" w:space="0" w:color="auto"/>
        <w:right w:val="none" w:sz="0" w:space="0" w:color="auto"/>
      </w:divBdr>
    </w:div>
    <w:div w:id="20871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info@karitasmb.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karitasmb.s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bracun\Documents\Karitas%20MB\N&#352;KM%202015\N&#352;KM%202015%20-%2025%20let\2015-10-8%20-%20pregled%20razdeljene%20pomo&#269;i%201990-2015.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bracun\Documents\Karitas%20MB\N&#352;KM%202015\N&#352;KM%202015%20-%2025%20let\2015-10-8%20-%20pregled%20razdeljene%20pomo&#269;i%201990-2015.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bracun\Documents\Karitas%20MB\N&#352;KM%202015\N&#352;KM%202015%20-%2025%20let\2015-10-8%20-%20pregled%20razdeljene%20pomo&#269;i%201990-2015.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bracun\Documents\Karitas%20MB\N&#352;KM%202015\N&#352;KM%202015%20-%2025%20let\2015-10-8%20-%20pregled%20razdeljene%20pomo&#269;i%201990-2015.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bracun\Documents\Karitas%20MB\N&#352;KM%202015\N&#352;KM%202015%20-%2025%20let\2015-10-8%20-%20pregled%20razdeljene%20pomo&#269;i%201990-2015.xls"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Razdeljena v EUR</a:t>
            </a:r>
            <a:r>
              <a:rPr lang="sl-SI" b="1"/>
              <a:t> po</a:t>
            </a:r>
            <a:r>
              <a:rPr lang="sl-SI" b="1" baseline="0"/>
              <a:t> letih</a:t>
            </a:r>
          </a:p>
          <a:p>
            <a:pPr>
              <a:defRPr/>
            </a:pPr>
            <a:r>
              <a:rPr lang="sl-SI" baseline="0"/>
              <a:t>skupaj razdeljene 9.819.321,13 € pomoči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'Finančna pomoč 1991 - 2015'!$C$5</c:f>
              <c:strCache>
                <c:ptCount val="1"/>
                <c:pt idx="0">
                  <c:v>Razdeljena v EUR</c:v>
                </c:pt>
              </c:strCache>
            </c:strRef>
          </c:tx>
          <c:spPr>
            <a:solidFill>
              <a:schemeClr val="accent1"/>
            </a:solidFill>
            <a:ln>
              <a:noFill/>
            </a:ln>
            <a:effectLst/>
          </c:spPr>
          <c:invertIfNegative val="0"/>
          <c:cat>
            <c:strRef>
              <c:f>'Finančna pomoč 1991 - 2015'!$A$6:$A$29</c:f>
              <c:strCache>
                <c:ptCount val="24"/>
                <c:pt idx="0">
                  <c:v>LETO 1991</c:v>
                </c:pt>
                <c:pt idx="1">
                  <c:v>LETO 1992</c:v>
                </c:pt>
                <c:pt idx="2">
                  <c:v>LETO 1993</c:v>
                </c:pt>
                <c:pt idx="3">
                  <c:v>LETO 1994</c:v>
                </c:pt>
                <c:pt idx="4">
                  <c:v>LETO 1995</c:v>
                </c:pt>
                <c:pt idx="5">
                  <c:v>LETO 1996</c:v>
                </c:pt>
                <c:pt idx="6">
                  <c:v>LETO 1997</c:v>
                </c:pt>
                <c:pt idx="7">
                  <c:v>LETO 1998</c:v>
                </c:pt>
                <c:pt idx="8">
                  <c:v>LETO 1999</c:v>
                </c:pt>
                <c:pt idx="9">
                  <c:v>LETO 2000</c:v>
                </c:pt>
                <c:pt idx="10">
                  <c:v>LETO 2001</c:v>
                </c:pt>
                <c:pt idx="11">
                  <c:v>LETO 2002</c:v>
                </c:pt>
                <c:pt idx="12">
                  <c:v>LETO 2003</c:v>
                </c:pt>
                <c:pt idx="13">
                  <c:v>LETO 2004</c:v>
                </c:pt>
                <c:pt idx="14">
                  <c:v>LETO 2005</c:v>
                </c:pt>
                <c:pt idx="15">
                  <c:v>LETO 2006</c:v>
                </c:pt>
                <c:pt idx="16">
                  <c:v>LETO 2007</c:v>
                </c:pt>
                <c:pt idx="17">
                  <c:v>LETO 2008</c:v>
                </c:pt>
                <c:pt idx="18">
                  <c:v>LETO 2009</c:v>
                </c:pt>
                <c:pt idx="19">
                  <c:v>LETO 2010</c:v>
                </c:pt>
                <c:pt idx="20">
                  <c:v>LETO 2011</c:v>
                </c:pt>
                <c:pt idx="21">
                  <c:v>LETO 2012</c:v>
                </c:pt>
                <c:pt idx="22">
                  <c:v>LETO 2013</c:v>
                </c:pt>
                <c:pt idx="23">
                  <c:v>LETO 2014</c:v>
                </c:pt>
              </c:strCache>
            </c:strRef>
          </c:cat>
          <c:val>
            <c:numRef>
              <c:f>'Finančna pomoč 1991 - 2015'!$C$6:$C$29</c:f>
              <c:numCache>
                <c:formatCode>_-* #,##0.00\ _S_I_T_-;\-* #,##0.00\ _S_I_T_-;_-* "-"??\ _S_I_T_-;_-@_-</c:formatCode>
                <c:ptCount val="24"/>
                <c:pt idx="0">
                  <c:v>57047.401124999997</c:v>
                </c:pt>
                <c:pt idx="1">
                  <c:v>70656.824166666673</c:v>
                </c:pt>
                <c:pt idx="2">
                  <c:v>64954.006249999999</c:v>
                </c:pt>
                <c:pt idx="3">
                  <c:v>68105.096583333332</c:v>
                </c:pt>
                <c:pt idx="4">
                  <c:v>78494.430291666664</c:v>
                </c:pt>
                <c:pt idx="5">
                  <c:v>47330.42083333333</c:v>
                </c:pt>
                <c:pt idx="6">
                  <c:v>81147.880833333329</c:v>
                </c:pt>
                <c:pt idx="7">
                  <c:v>162765.07545833333</c:v>
                </c:pt>
                <c:pt idx="8">
                  <c:v>245789.31025000001</c:v>
                </c:pt>
                <c:pt idx="9">
                  <c:v>311465.81087500002</c:v>
                </c:pt>
                <c:pt idx="10">
                  <c:v>319475.27720833331</c:v>
                </c:pt>
                <c:pt idx="11">
                  <c:v>346781.63033333333</c:v>
                </c:pt>
                <c:pt idx="12">
                  <c:v>321918.92499999999</c:v>
                </c:pt>
                <c:pt idx="13">
                  <c:v>383933.87083333335</c:v>
                </c:pt>
                <c:pt idx="14">
                  <c:v>514730.47916666669</c:v>
                </c:pt>
                <c:pt idx="15">
                  <c:v>522830.95</c:v>
                </c:pt>
                <c:pt idx="16">
                  <c:v>763237</c:v>
                </c:pt>
                <c:pt idx="17">
                  <c:v>1850093.51</c:v>
                </c:pt>
                <c:pt idx="18">
                  <c:v>734502.17</c:v>
                </c:pt>
                <c:pt idx="19">
                  <c:v>501000.53</c:v>
                </c:pt>
                <c:pt idx="20">
                  <c:v>436284.35</c:v>
                </c:pt>
                <c:pt idx="21">
                  <c:v>720720.49</c:v>
                </c:pt>
                <c:pt idx="22">
                  <c:v>810206.28</c:v>
                </c:pt>
                <c:pt idx="23">
                  <c:v>405849.41000000003</c:v>
                </c:pt>
              </c:numCache>
            </c:numRef>
          </c:val>
        </c:ser>
        <c:dLbls>
          <c:showLegendKey val="0"/>
          <c:showVal val="0"/>
          <c:showCatName val="0"/>
          <c:showSerName val="0"/>
          <c:showPercent val="0"/>
          <c:showBubbleSize val="0"/>
        </c:dLbls>
        <c:gapWidth val="219"/>
        <c:overlap val="-27"/>
        <c:axId val="423607760"/>
        <c:axId val="423608936"/>
      </c:barChart>
      <c:catAx>
        <c:axId val="42360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3608936"/>
        <c:crosses val="autoZero"/>
        <c:auto val="1"/>
        <c:lblAlgn val="ctr"/>
        <c:lblOffset val="100"/>
        <c:noMultiLvlLbl val="0"/>
      </c:catAx>
      <c:valAx>
        <c:axId val="423608936"/>
        <c:scaling>
          <c:orientation val="minMax"/>
        </c:scaling>
        <c:delete val="0"/>
        <c:axPos val="l"/>
        <c:majorGridlines>
          <c:spPr>
            <a:ln w="9525" cap="flat" cmpd="sng" algn="ctr">
              <a:solidFill>
                <a:schemeClr val="tx1">
                  <a:lumMod val="15000"/>
                  <a:lumOff val="85000"/>
                </a:schemeClr>
              </a:solidFill>
              <a:round/>
            </a:ln>
            <a:effectLst/>
          </c:spPr>
        </c:majorGridlines>
        <c:numFmt formatCode="_-* #,##0.00\ _S_I_T_-;\-* #,##0.00\ _S_I_T_-;_-* &quot;-&quot;??\ _S_I_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360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t>Razdeljena</a:t>
            </a:r>
            <a:r>
              <a:rPr lang="sl-SI" b="1" baseline="0"/>
              <a:t> pomoč v hrani po letih</a:t>
            </a:r>
          </a:p>
          <a:p>
            <a:pPr>
              <a:defRPr/>
            </a:pPr>
            <a:r>
              <a:rPr lang="sl-SI"/>
              <a:t>(skupaj razdeljenih 3.514.980 kg hrane)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'Prejemniki, Oblačila, Hrana, Šo'!$B$67</c:f>
              <c:strCache>
                <c:ptCount val="1"/>
                <c:pt idx="0">
                  <c:v>Hrana</c:v>
                </c:pt>
              </c:strCache>
            </c:strRef>
          </c:tx>
          <c:spPr>
            <a:solidFill>
              <a:schemeClr val="accent1"/>
            </a:solidFill>
            <a:ln>
              <a:noFill/>
            </a:ln>
            <a:effectLst/>
          </c:spPr>
          <c:invertIfNegative val="0"/>
          <c:cat>
            <c:strRef>
              <c:f>'Prejemniki, Oblačila, Hrana, Šo'!$A$68:$A$91</c:f>
              <c:strCache>
                <c:ptCount val="24"/>
                <c:pt idx="0">
                  <c:v>LETO 1991</c:v>
                </c:pt>
                <c:pt idx="1">
                  <c:v>LETO 1992</c:v>
                </c:pt>
                <c:pt idx="2">
                  <c:v>LETO 1993</c:v>
                </c:pt>
                <c:pt idx="3">
                  <c:v>LETO 1994</c:v>
                </c:pt>
                <c:pt idx="4">
                  <c:v>LETO 1995</c:v>
                </c:pt>
                <c:pt idx="5">
                  <c:v>LETO 1996</c:v>
                </c:pt>
                <c:pt idx="6">
                  <c:v>LETO 1997</c:v>
                </c:pt>
                <c:pt idx="7">
                  <c:v>LETO 1998</c:v>
                </c:pt>
                <c:pt idx="8">
                  <c:v>LETO 1999</c:v>
                </c:pt>
                <c:pt idx="9">
                  <c:v>LETO 2000</c:v>
                </c:pt>
                <c:pt idx="10">
                  <c:v>LETO 2001</c:v>
                </c:pt>
                <c:pt idx="11">
                  <c:v>LETO 2002</c:v>
                </c:pt>
                <c:pt idx="12">
                  <c:v>LETO 2003</c:v>
                </c:pt>
                <c:pt idx="13">
                  <c:v>LETO 2004</c:v>
                </c:pt>
                <c:pt idx="14">
                  <c:v>LETO 2005</c:v>
                </c:pt>
                <c:pt idx="15">
                  <c:v>LETO 2006</c:v>
                </c:pt>
                <c:pt idx="16">
                  <c:v>LETO 2007</c:v>
                </c:pt>
                <c:pt idx="17">
                  <c:v>LETO 2008</c:v>
                </c:pt>
                <c:pt idx="18">
                  <c:v>LETO 2009</c:v>
                </c:pt>
                <c:pt idx="19">
                  <c:v>LETO 2010</c:v>
                </c:pt>
                <c:pt idx="20">
                  <c:v>LETO 2011</c:v>
                </c:pt>
                <c:pt idx="21">
                  <c:v>LETO 2012</c:v>
                </c:pt>
                <c:pt idx="22">
                  <c:v>LETO 2013</c:v>
                </c:pt>
                <c:pt idx="23">
                  <c:v>LETO 2014</c:v>
                </c:pt>
              </c:strCache>
            </c:strRef>
          </c:cat>
          <c:val>
            <c:numRef>
              <c:f>'Prejemniki, Oblačila, Hrana, Šo'!$B$68:$B$91</c:f>
              <c:numCache>
                <c:formatCode>#,##0</c:formatCode>
                <c:ptCount val="24"/>
                <c:pt idx="0">
                  <c:v>9330</c:v>
                </c:pt>
                <c:pt idx="1">
                  <c:v>33345</c:v>
                </c:pt>
                <c:pt idx="2">
                  <c:v>34250</c:v>
                </c:pt>
                <c:pt idx="3">
                  <c:v>20000</c:v>
                </c:pt>
                <c:pt idx="4">
                  <c:v>22000</c:v>
                </c:pt>
                <c:pt idx="5">
                  <c:v>25000</c:v>
                </c:pt>
                <c:pt idx="6">
                  <c:v>17700</c:v>
                </c:pt>
                <c:pt idx="7">
                  <c:v>16000</c:v>
                </c:pt>
                <c:pt idx="8">
                  <c:v>14817</c:v>
                </c:pt>
                <c:pt idx="9">
                  <c:v>25136</c:v>
                </c:pt>
                <c:pt idx="10">
                  <c:v>20795</c:v>
                </c:pt>
                <c:pt idx="11">
                  <c:v>17670</c:v>
                </c:pt>
                <c:pt idx="12">
                  <c:v>9600</c:v>
                </c:pt>
                <c:pt idx="13">
                  <c:v>30915</c:v>
                </c:pt>
                <c:pt idx="14">
                  <c:v>15250</c:v>
                </c:pt>
                <c:pt idx="15">
                  <c:v>323506</c:v>
                </c:pt>
                <c:pt idx="16">
                  <c:v>238626</c:v>
                </c:pt>
                <c:pt idx="17">
                  <c:v>198338</c:v>
                </c:pt>
                <c:pt idx="18">
                  <c:v>391260</c:v>
                </c:pt>
                <c:pt idx="19">
                  <c:v>168538</c:v>
                </c:pt>
                <c:pt idx="20">
                  <c:v>534380</c:v>
                </c:pt>
                <c:pt idx="21">
                  <c:v>462288</c:v>
                </c:pt>
                <c:pt idx="22">
                  <c:v>445012</c:v>
                </c:pt>
                <c:pt idx="23">
                  <c:v>441224</c:v>
                </c:pt>
              </c:numCache>
            </c:numRef>
          </c:val>
        </c:ser>
        <c:dLbls>
          <c:showLegendKey val="0"/>
          <c:showVal val="0"/>
          <c:showCatName val="0"/>
          <c:showSerName val="0"/>
          <c:showPercent val="0"/>
          <c:showBubbleSize val="0"/>
        </c:dLbls>
        <c:gapWidth val="219"/>
        <c:overlap val="-27"/>
        <c:axId val="422964464"/>
        <c:axId val="144097496"/>
      </c:barChart>
      <c:catAx>
        <c:axId val="42296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4097496"/>
        <c:crosses val="autoZero"/>
        <c:auto val="1"/>
        <c:lblAlgn val="ctr"/>
        <c:lblOffset val="100"/>
        <c:noMultiLvlLbl val="0"/>
      </c:catAx>
      <c:valAx>
        <c:axId val="144097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296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t>Razdeljena pomoč v oblačilih</a:t>
            </a:r>
            <a:r>
              <a:rPr lang="sl-SI" b="1" baseline="0"/>
              <a:t> </a:t>
            </a:r>
          </a:p>
          <a:p>
            <a:pPr>
              <a:defRPr/>
            </a:pPr>
            <a:r>
              <a:rPr lang="sl-SI"/>
              <a:t>(skupaj razdeljenih 366.714 kg)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'Prejemniki, Oblačila, Hrana, Šo'!$B$34</c:f>
              <c:strCache>
                <c:ptCount val="1"/>
                <c:pt idx="0">
                  <c:v>Oblačila</c:v>
                </c:pt>
              </c:strCache>
            </c:strRef>
          </c:tx>
          <c:spPr>
            <a:solidFill>
              <a:schemeClr val="accent1"/>
            </a:solidFill>
            <a:ln>
              <a:noFill/>
            </a:ln>
            <a:effectLst/>
          </c:spPr>
          <c:invertIfNegative val="0"/>
          <c:cat>
            <c:strRef>
              <c:f>'Prejemniki, Oblačila, Hrana, Šo'!$A$35:$A$58</c:f>
              <c:strCache>
                <c:ptCount val="24"/>
                <c:pt idx="0">
                  <c:v>LETO 1991</c:v>
                </c:pt>
                <c:pt idx="1">
                  <c:v>LETO 1992</c:v>
                </c:pt>
                <c:pt idx="2">
                  <c:v>LETO 1993</c:v>
                </c:pt>
                <c:pt idx="3">
                  <c:v>LETO 1994</c:v>
                </c:pt>
                <c:pt idx="4">
                  <c:v>LETO 1995</c:v>
                </c:pt>
                <c:pt idx="5">
                  <c:v>LETO 1996</c:v>
                </c:pt>
                <c:pt idx="6">
                  <c:v>LETO 1997</c:v>
                </c:pt>
                <c:pt idx="7">
                  <c:v>LETO 1998</c:v>
                </c:pt>
                <c:pt idx="8">
                  <c:v>LETO 1999</c:v>
                </c:pt>
                <c:pt idx="9">
                  <c:v>LETO 2000</c:v>
                </c:pt>
                <c:pt idx="10">
                  <c:v>LETO 2001</c:v>
                </c:pt>
                <c:pt idx="11">
                  <c:v>LETO 2002</c:v>
                </c:pt>
                <c:pt idx="12">
                  <c:v>LETO 2003</c:v>
                </c:pt>
                <c:pt idx="13">
                  <c:v>LETO 2004</c:v>
                </c:pt>
                <c:pt idx="14">
                  <c:v>LETO 2005</c:v>
                </c:pt>
                <c:pt idx="15">
                  <c:v>LETO 2006</c:v>
                </c:pt>
                <c:pt idx="16">
                  <c:v>LETO 2007</c:v>
                </c:pt>
                <c:pt idx="17">
                  <c:v>LETO 2008</c:v>
                </c:pt>
                <c:pt idx="18">
                  <c:v>LETO 2009</c:v>
                </c:pt>
                <c:pt idx="19">
                  <c:v>LETO 2010</c:v>
                </c:pt>
                <c:pt idx="20">
                  <c:v>LETO 2011</c:v>
                </c:pt>
                <c:pt idx="21">
                  <c:v>LETO 2012</c:v>
                </c:pt>
                <c:pt idx="22">
                  <c:v>LETO 2013</c:v>
                </c:pt>
                <c:pt idx="23">
                  <c:v>LETO 2014</c:v>
                </c:pt>
              </c:strCache>
            </c:strRef>
          </c:cat>
          <c:val>
            <c:numRef>
              <c:f>'Prejemniki, Oblačila, Hrana, Šo'!$B$35:$B$58</c:f>
              <c:numCache>
                <c:formatCode>#,##0</c:formatCode>
                <c:ptCount val="24"/>
                <c:pt idx="0">
                  <c:v>4368</c:v>
                </c:pt>
                <c:pt idx="1">
                  <c:v>14840</c:v>
                </c:pt>
                <c:pt idx="2">
                  <c:v>15146</c:v>
                </c:pt>
                <c:pt idx="3">
                  <c:v>15000</c:v>
                </c:pt>
                <c:pt idx="4">
                  <c:v>10000</c:v>
                </c:pt>
                <c:pt idx="5">
                  <c:v>10000</c:v>
                </c:pt>
                <c:pt idx="6">
                  <c:v>16000</c:v>
                </c:pt>
                <c:pt idx="7">
                  <c:v>17000</c:v>
                </c:pt>
                <c:pt idx="8">
                  <c:v>11250</c:v>
                </c:pt>
                <c:pt idx="9">
                  <c:v>6460</c:v>
                </c:pt>
                <c:pt idx="10">
                  <c:v>5530</c:v>
                </c:pt>
                <c:pt idx="11">
                  <c:v>5440</c:v>
                </c:pt>
                <c:pt idx="12">
                  <c:v>7220</c:v>
                </c:pt>
                <c:pt idx="13">
                  <c:v>8480</c:v>
                </c:pt>
                <c:pt idx="14">
                  <c:v>14700</c:v>
                </c:pt>
                <c:pt idx="15">
                  <c:v>13700</c:v>
                </c:pt>
                <c:pt idx="16">
                  <c:v>18150</c:v>
                </c:pt>
                <c:pt idx="17">
                  <c:v>18550</c:v>
                </c:pt>
                <c:pt idx="18">
                  <c:v>18050</c:v>
                </c:pt>
                <c:pt idx="19">
                  <c:v>12350</c:v>
                </c:pt>
                <c:pt idx="20">
                  <c:v>19140</c:v>
                </c:pt>
                <c:pt idx="21">
                  <c:v>29985</c:v>
                </c:pt>
                <c:pt idx="22">
                  <c:v>33815</c:v>
                </c:pt>
                <c:pt idx="23">
                  <c:v>41540</c:v>
                </c:pt>
              </c:numCache>
            </c:numRef>
          </c:val>
        </c:ser>
        <c:dLbls>
          <c:showLegendKey val="0"/>
          <c:showVal val="0"/>
          <c:showCatName val="0"/>
          <c:showSerName val="0"/>
          <c:showPercent val="0"/>
          <c:showBubbleSize val="0"/>
        </c:dLbls>
        <c:gapWidth val="219"/>
        <c:overlap val="-27"/>
        <c:axId val="422385536"/>
        <c:axId val="424486248"/>
      </c:barChart>
      <c:catAx>
        <c:axId val="4223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4486248"/>
        <c:crosses val="autoZero"/>
        <c:auto val="1"/>
        <c:lblAlgn val="ctr"/>
        <c:lblOffset val="100"/>
        <c:noMultiLvlLbl val="0"/>
      </c:catAx>
      <c:valAx>
        <c:axId val="424486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238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t>Razdeljena</a:t>
            </a:r>
            <a:r>
              <a:rPr lang="sl-SI" b="1" baseline="0"/>
              <a:t> pomoč v šolskih potrebščinah</a:t>
            </a:r>
            <a:r>
              <a:rPr lang="sl-SI" b="1"/>
              <a:t> </a:t>
            </a:r>
          </a:p>
          <a:p>
            <a:pPr>
              <a:defRPr/>
            </a:pPr>
            <a:r>
              <a:rPr lang="sl-SI" sz="1200"/>
              <a:t>(skupaj razdeljenih 312.421 različnih</a:t>
            </a:r>
            <a:r>
              <a:rPr lang="sl-SI" sz="1200" baseline="0"/>
              <a:t> šolskih potrebščin)</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'Prejemniki, Oblačila, Hrana, Šo'!$B$100</c:f>
              <c:strCache>
                <c:ptCount val="1"/>
                <c:pt idx="0">
                  <c:v>Šolske potrebščine</c:v>
                </c:pt>
              </c:strCache>
            </c:strRef>
          </c:tx>
          <c:spPr>
            <a:solidFill>
              <a:schemeClr val="accent1"/>
            </a:solidFill>
            <a:ln>
              <a:noFill/>
            </a:ln>
            <a:effectLst/>
          </c:spPr>
          <c:invertIfNegative val="0"/>
          <c:cat>
            <c:strRef>
              <c:f>'Prejemniki, Oblačila, Hrana, Šo'!$A$106:$A$124</c:f>
              <c:strCache>
                <c:ptCount val="19"/>
                <c:pt idx="0">
                  <c:v>LETO 1996</c:v>
                </c:pt>
                <c:pt idx="1">
                  <c:v>LETO 1997</c:v>
                </c:pt>
                <c:pt idx="2">
                  <c:v>LETO 1998</c:v>
                </c:pt>
                <c:pt idx="3">
                  <c:v>LETO 1999</c:v>
                </c:pt>
                <c:pt idx="4">
                  <c:v>LETO 2000</c:v>
                </c:pt>
                <c:pt idx="5">
                  <c:v>LETO 2001</c:v>
                </c:pt>
                <c:pt idx="6">
                  <c:v>LETO 2002</c:v>
                </c:pt>
                <c:pt idx="7">
                  <c:v>LETO 2003</c:v>
                </c:pt>
                <c:pt idx="8">
                  <c:v>LETO 2004</c:v>
                </c:pt>
                <c:pt idx="9">
                  <c:v>LETO 2005</c:v>
                </c:pt>
                <c:pt idx="10">
                  <c:v>LETO 2006</c:v>
                </c:pt>
                <c:pt idx="11">
                  <c:v>LETO 2007</c:v>
                </c:pt>
                <c:pt idx="12">
                  <c:v>LETO 2008</c:v>
                </c:pt>
                <c:pt idx="13">
                  <c:v>LETO 2009</c:v>
                </c:pt>
                <c:pt idx="14">
                  <c:v>LETO 2010</c:v>
                </c:pt>
                <c:pt idx="15">
                  <c:v>LETO 2011</c:v>
                </c:pt>
                <c:pt idx="16">
                  <c:v>LETO 2012</c:v>
                </c:pt>
                <c:pt idx="17">
                  <c:v>LETO 2013</c:v>
                </c:pt>
                <c:pt idx="18">
                  <c:v>LETO 2014</c:v>
                </c:pt>
              </c:strCache>
            </c:strRef>
          </c:cat>
          <c:val>
            <c:numRef>
              <c:f>'Prejemniki, Oblačila, Hrana, Šo'!$B$106:$B$124</c:f>
              <c:numCache>
                <c:formatCode>#,##0</c:formatCode>
                <c:ptCount val="19"/>
                <c:pt idx="0">
                  <c:v>11635</c:v>
                </c:pt>
                <c:pt idx="1">
                  <c:v>21367</c:v>
                </c:pt>
                <c:pt idx="2">
                  <c:v>36226</c:v>
                </c:pt>
                <c:pt idx="3">
                  <c:v>26534</c:v>
                </c:pt>
                <c:pt idx="4">
                  <c:v>14932</c:v>
                </c:pt>
                <c:pt idx="5">
                  <c:v>14678</c:v>
                </c:pt>
                <c:pt idx="6">
                  <c:v>12909</c:v>
                </c:pt>
                <c:pt idx="7">
                  <c:v>10481</c:v>
                </c:pt>
                <c:pt idx="8">
                  <c:v>14454</c:v>
                </c:pt>
                <c:pt idx="9">
                  <c:v>11766</c:v>
                </c:pt>
                <c:pt idx="10">
                  <c:v>8071</c:v>
                </c:pt>
                <c:pt idx="11">
                  <c:v>10350</c:v>
                </c:pt>
                <c:pt idx="12">
                  <c:v>15920</c:v>
                </c:pt>
                <c:pt idx="13">
                  <c:v>17260</c:v>
                </c:pt>
                <c:pt idx="14">
                  <c:v>17880</c:v>
                </c:pt>
                <c:pt idx="15">
                  <c:v>19754</c:v>
                </c:pt>
                <c:pt idx="16">
                  <c:v>15097</c:v>
                </c:pt>
                <c:pt idx="17">
                  <c:v>14034</c:v>
                </c:pt>
                <c:pt idx="18">
                  <c:v>19073</c:v>
                </c:pt>
              </c:numCache>
            </c:numRef>
          </c:val>
        </c:ser>
        <c:dLbls>
          <c:showLegendKey val="0"/>
          <c:showVal val="0"/>
          <c:showCatName val="0"/>
          <c:showSerName val="0"/>
          <c:showPercent val="0"/>
          <c:showBubbleSize val="0"/>
        </c:dLbls>
        <c:gapWidth val="219"/>
        <c:overlap val="-27"/>
        <c:axId val="424485856"/>
        <c:axId val="425040312"/>
      </c:barChart>
      <c:catAx>
        <c:axId val="42448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5040312"/>
        <c:crosses val="autoZero"/>
        <c:auto val="1"/>
        <c:lblAlgn val="ctr"/>
        <c:lblOffset val="100"/>
        <c:noMultiLvlLbl val="0"/>
      </c:catAx>
      <c:valAx>
        <c:axId val="425040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448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'Prejemniki, Oblačila, Hrana, Šo'!$B$1</c:f>
              <c:strCache>
                <c:ptCount val="1"/>
                <c:pt idx="0">
                  <c:v>Št. prejemnikov pomoči</c:v>
                </c:pt>
              </c:strCache>
            </c:strRef>
          </c:tx>
          <c:spPr>
            <a:solidFill>
              <a:schemeClr val="accent1"/>
            </a:solidFill>
            <a:ln>
              <a:noFill/>
            </a:ln>
            <a:effectLst/>
          </c:spPr>
          <c:invertIfNegative val="0"/>
          <c:cat>
            <c:strRef>
              <c:f>'Prejemniki, Oblačila, Hrana, Šo'!$A$11:$A$25</c:f>
              <c:strCache>
                <c:ptCount val="15"/>
                <c:pt idx="0">
                  <c:v>LETO 2000</c:v>
                </c:pt>
                <c:pt idx="1">
                  <c:v>LETO 2001</c:v>
                </c:pt>
                <c:pt idx="2">
                  <c:v>LETO 2002</c:v>
                </c:pt>
                <c:pt idx="3">
                  <c:v>LETO 2003</c:v>
                </c:pt>
                <c:pt idx="4">
                  <c:v>LETO 2004</c:v>
                </c:pt>
                <c:pt idx="5">
                  <c:v>LETO 2005</c:v>
                </c:pt>
                <c:pt idx="6">
                  <c:v>LETO 2006</c:v>
                </c:pt>
                <c:pt idx="7">
                  <c:v>LETO 2007</c:v>
                </c:pt>
                <c:pt idx="8">
                  <c:v>LETO 2008</c:v>
                </c:pt>
                <c:pt idx="9">
                  <c:v>LETO 2009</c:v>
                </c:pt>
                <c:pt idx="10">
                  <c:v>LETO 2010</c:v>
                </c:pt>
                <c:pt idx="11">
                  <c:v>LETO 2011</c:v>
                </c:pt>
                <c:pt idx="12">
                  <c:v>LETO 2012</c:v>
                </c:pt>
                <c:pt idx="13">
                  <c:v>LETO 2013</c:v>
                </c:pt>
                <c:pt idx="14">
                  <c:v>LETO 2014</c:v>
                </c:pt>
              </c:strCache>
            </c:strRef>
          </c:cat>
          <c:val>
            <c:numRef>
              <c:f>'Prejemniki, Oblačila, Hrana, Šo'!$B$11:$B$25</c:f>
              <c:numCache>
                <c:formatCode>#,##0</c:formatCode>
                <c:ptCount val="15"/>
                <c:pt idx="0">
                  <c:v>1445</c:v>
                </c:pt>
                <c:pt idx="1">
                  <c:v>1732</c:v>
                </c:pt>
                <c:pt idx="2">
                  <c:v>1990</c:v>
                </c:pt>
                <c:pt idx="3">
                  <c:v>2458</c:v>
                </c:pt>
                <c:pt idx="4">
                  <c:v>2610</c:v>
                </c:pt>
                <c:pt idx="5">
                  <c:v>3051</c:v>
                </c:pt>
                <c:pt idx="6">
                  <c:v>7325</c:v>
                </c:pt>
                <c:pt idx="7">
                  <c:v>7127</c:v>
                </c:pt>
                <c:pt idx="8">
                  <c:v>8575</c:v>
                </c:pt>
                <c:pt idx="9">
                  <c:v>12376</c:v>
                </c:pt>
                <c:pt idx="10">
                  <c:v>10779</c:v>
                </c:pt>
                <c:pt idx="11">
                  <c:v>12088</c:v>
                </c:pt>
                <c:pt idx="12" formatCode="General">
                  <c:v>12265</c:v>
                </c:pt>
                <c:pt idx="13">
                  <c:v>12454</c:v>
                </c:pt>
                <c:pt idx="14">
                  <c:v>11876</c:v>
                </c:pt>
              </c:numCache>
            </c:numRef>
          </c:val>
        </c:ser>
        <c:dLbls>
          <c:showLegendKey val="0"/>
          <c:showVal val="0"/>
          <c:showCatName val="0"/>
          <c:showSerName val="0"/>
          <c:showPercent val="0"/>
          <c:showBubbleSize val="0"/>
        </c:dLbls>
        <c:gapWidth val="219"/>
        <c:overlap val="-27"/>
        <c:axId val="483330840"/>
        <c:axId val="213760512"/>
      </c:barChart>
      <c:catAx>
        <c:axId val="48333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3760512"/>
        <c:crosses val="autoZero"/>
        <c:auto val="1"/>
        <c:lblAlgn val="ctr"/>
        <c:lblOffset val="100"/>
        <c:noMultiLvlLbl val="0"/>
      </c:catAx>
      <c:valAx>
        <c:axId val="21376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83330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1149</Words>
  <Characters>6555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Bracun</dc:creator>
  <cp:lastModifiedBy>Darko Bracun</cp:lastModifiedBy>
  <cp:revision>11</cp:revision>
  <cp:lastPrinted>2015-10-12T07:40:00Z</cp:lastPrinted>
  <dcterms:created xsi:type="dcterms:W3CDTF">2015-10-11T19:54:00Z</dcterms:created>
  <dcterms:modified xsi:type="dcterms:W3CDTF">2015-10-12T08:06:00Z</dcterms:modified>
</cp:coreProperties>
</file>