
<file path=[Content_Types].xml><?xml version="1.0" encoding="utf-8"?>
<Types xmlns="http://schemas.openxmlformats.org/package/2006/content-types"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  <w:spacing w:line="360" w:lineRule="atLeast"/>
      </w:pPr>
      <w:r>
        <w:rPr>
          <w:sz w:val="28"/>
          <w:i/>
          <w:b/>
          <w:szCs w:val="28"/>
          <w:iCs/>
          <w:bCs/>
        </w:rPr>
        <w:t>Dan slovenskih cerkvenih glasbenikov 2015</w:t>
      </w:r>
    </w:p>
    <w:p>
      <w:pPr>
        <w:pStyle w:val="style0"/>
        <w:jc w:val="center"/>
        <w:spacing w:line="360" w:lineRule="atLeast"/>
      </w:pPr>
      <w:r>
        <w:rPr>
          <w:b/>
          <w:bCs/>
        </w:rPr>
        <w:t>Stična, Cistercijanska opatija – Župnija Stična, sobota, 14. novembra 2015</w:t>
      </w:r>
    </w:p>
    <w:p>
      <w:pPr>
        <w:pStyle w:val="style0"/>
        <w:jc w:val="center"/>
        <w:spacing w:line="360" w:lineRule="atLeast"/>
      </w:pPr>
      <w:r>
        <w:rPr/>
      </w:r>
    </w:p>
    <w:p>
      <w:pPr>
        <w:pStyle w:val="style0"/>
        <w:jc w:val="center"/>
        <w:spacing w:line="360" w:lineRule="atLeast"/>
      </w:pPr>
      <w:r>
        <w:rPr>
          <w:u w:val="single"/>
          <w:b/>
          <w:bCs/>
        </w:rPr>
        <w:t xml:space="preserve">Vsebina – Urnik </w:t>
      </w:r>
    </w:p>
    <w:p>
      <w:pPr>
        <w:pStyle w:val="style0"/>
        <w:jc w:val="center"/>
        <w:spacing w:line="360" w:lineRule="atLeast"/>
      </w:pPr>
      <w:r>
        <w:rPr/>
      </w:r>
    </w:p>
    <w:p>
      <w:pPr>
        <w:pStyle w:val="style0"/>
        <w:jc w:val="center"/>
        <w:spacing w:line="360" w:lineRule="atLeast"/>
      </w:pPr>
      <w:r>
        <w:rPr/>
        <w:t>08:30 – 09:00 – Prijava (Župnijski dom)</w:t>
      </w:r>
    </w:p>
    <w:p>
      <w:pPr>
        <w:pStyle w:val="style0"/>
        <w:jc w:val="center"/>
        <w:spacing w:line="360" w:lineRule="atLeast"/>
      </w:pPr>
      <w:r>
        <w:rPr/>
        <w:t xml:space="preserve">09:00 – 09:30 – </w:t>
      </w:r>
      <w:r>
        <w:rPr>
          <w:i/>
          <w:b/>
          <w:iCs/>
          <w:bCs/>
        </w:rPr>
        <w:t>Uvod –</w:t>
      </w:r>
      <w:r>
        <w:rPr/>
        <w:t xml:space="preserve"> Milan Jevnikar </w:t>
      </w:r>
    </w:p>
    <w:p>
      <w:pPr>
        <w:pStyle w:val="style0"/>
        <w:jc w:val="center"/>
        <w:spacing w:line="360" w:lineRule="atLeast"/>
      </w:pPr>
      <w:r>
        <w:rPr>
          <w:i/>
          <w:b/>
          <w:iCs/>
          <w:bCs/>
        </w:rPr>
        <w:t>Pozdrav gostiteljev</w:t>
      </w:r>
      <w:r>
        <w:rPr/>
        <w:t xml:space="preserve"> – opat p. Janez Novak, župnik p. Maksimiljan File</w:t>
      </w:r>
    </w:p>
    <w:p>
      <w:pPr>
        <w:pStyle w:val="style0"/>
        <w:jc w:val="center"/>
        <w:spacing w:line="360" w:lineRule="atLeast"/>
      </w:pPr>
      <w:r>
        <w:rPr/>
        <w:t xml:space="preserve">09:30 – 10:15 – </w:t>
      </w:r>
      <w:r>
        <w:rPr>
          <w:i/>
          <w:b/>
          <w:iCs/>
          <w:bCs/>
        </w:rPr>
        <w:t>Gregorijaski koral na Slovenskem</w:t>
      </w:r>
      <w:r>
        <w:rPr/>
        <w:t xml:space="preserve"> – dr. J. Snoj, ZRC SAZU</w:t>
      </w:r>
    </w:p>
    <w:p>
      <w:pPr>
        <w:pStyle w:val="style0"/>
        <w:jc w:val="center"/>
        <w:spacing w:line="360" w:lineRule="atLeast"/>
      </w:pPr>
      <w:r>
        <w:rPr/>
        <w:t xml:space="preserve">10:15 – 11:00 – </w:t>
      </w:r>
      <w:r>
        <w:rPr>
          <w:i/>
          <w:b/>
          <w:iCs/>
          <w:bCs/>
        </w:rPr>
        <w:t>Nova cerkvena pesmarica</w:t>
      </w:r>
      <w:r>
        <w:rPr/>
        <w:t xml:space="preserve"> – Jože Faganel, Celjska Mohorjeva</w:t>
      </w:r>
    </w:p>
    <w:p>
      <w:pPr>
        <w:pStyle w:val="style0"/>
        <w:jc w:val="center"/>
        <w:spacing w:line="360" w:lineRule="atLeast"/>
      </w:pPr>
      <w:r>
        <w:rPr/>
        <w:t>11:00 – 11:30 – Odmor s kavo</w:t>
      </w:r>
    </w:p>
    <w:p>
      <w:pPr>
        <w:pStyle w:val="style0"/>
        <w:jc w:val="center"/>
        <w:spacing w:line="360" w:lineRule="atLeast"/>
      </w:pPr>
      <w:r>
        <w:rPr/>
        <w:t xml:space="preserve">11:30 – 13:00 – </w:t>
      </w:r>
      <w:r>
        <w:rPr>
          <w:i/>
          <w:b/>
          <w:iCs/>
          <w:bCs/>
        </w:rPr>
        <w:t>Zborovodska delavnica</w:t>
      </w:r>
      <w:r>
        <w:rPr/>
        <w:t xml:space="preserve"> – Damijan Močnik</w:t>
      </w:r>
    </w:p>
    <w:p>
      <w:pPr>
        <w:pStyle w:val="style0"/>
        <w:jc w:val="center"/>
        <w:spacing w:line="360" w:lineRule="atLeast"/>
      </w:pPr>
      <w:r>
        <w:rPr>
          <w:sz w:val="20"/>
          <w:szCs w:val="20"/>
        </w:rPr>
        <w:t xml:space="preserve">F. Kimovec, </w:t>
      </w:r>
      <w:r>
        <w:rPr>
          <w:sz w:val="20"/>
          <w:i/>
          <w:szCs w:val="20"/>
          <w:iCs/>
        </w:rPr>
        <w:t>Missa i. h. S. Caeciliae</w:t>
      </w:r>
    </w:p>
    <w:p>
      <w:pPr>
        <w:pStyle w:val="style0"/>
        <w:jc w:val="center"/>
        <w:spacing w:line="360" w:lineRule="atLeast"/>
      </w:pPr>
      <w:r>
        <w:rPr>
          <w:sz w:val="20"/>
          <w:szCs w:val="20"/>
        </w:rPr>
        <w:t xml:space="preserve">D. Močnik, </w:t>
      </w:r>
      <w:r>
        <w:rPr>
          <w:sz w:val="20"/>
          <w:i/>
          <w:szCs w:val="20"/>
          <w:iCs/>
        </w:rPr>
        <w:t>Mašnik spevi</w:t>
      </w:r>
    </w:p>
    <w:p>
      <w:pPr>
        <w:pStyle w:val="style0"/>
        <w:jc w:val="center"/>
        <w:spacing w:line="360" w:lineRule="atLeast"/>
      </w:pPr>
      <w:r>
        <w:rPr>
          <w:sz w:val="20"/>
          <w:szCs w:val="20"/>
        </w:rPr>
        <w:t>Popularna cerkvena glasba – z orglami? – vzorci</w:t>
      </w:r>
    </w:p>
    <w:p>
      <w:pPr>
        <w:pStyle w:val="style0"/>
        <w:jc w:val="center"/>
        <w:spacing w:line="360" w:lineRule="atLeast"/>
      </w:pPr>
      <w:r>
        <w:rPr>
          <w:sz w:val="20"/>
          <w:i/>
          <w:szCs w:val="20"/>
          <w:iCs/>
        </w:rPr>
        <w:t>Naši zbori</w:t>
      </w:r>
      <w:r>
        <w:rPr>
          <w:sz w:val="20"/>
          <w:szCs w:val="20"/>
        </w:rPr>
        <w:t xml:space="preserve"> – nova božična pesmarica (M. Jagodic, Č. Sojar Voglar, D. Močnik)</w:t>
      </w:r>
    </w:p>
    <w:p>
      <w:pPr>
        <w:pStyle w:val="style0"/>
        <w:jc w:val="center"/>
        <w:spacing w:line="360" w:lineRule="atLeast"/>
      </w:pPr>
      <w:r>
        <w:rPr>
          <w:sz w:val="24"/>
          <w:szCs w:val="24"/>
        </w:rPr>
        <w:t>13:00 – 14:00 – Odmor za kosilo</w:t>
      </w:r>
    </w:p>
    <w:p>
      <w:pPr>
        <w:pStyle w:val="style0"/>
        <w:jc w:val="center"/>
        <w:spacing w:line="360" w:lineRule="atLeast"/>
      </w:pPr>
      <w:r>
        <w:rPr>
          <w:sz w:val="24"/>
          <w:szCs w:val="24"/>
        </w:rPr>
        <w:t xml:space="preserve">14:00 – 14:45 – </w:t>
      </w:r>
      <w:r>
        <w:rPr>
          <w:sz w:val="24"/>
          <w:i/>
          <w:b/>
          <w:szCs w:val="24"/>
          <w:iCs/>
          <w:bCs/>
        </w:rPr>
        <w:t>Muzej krščanstva</w:t>
      </w:r>
      <w:r>
        <w:rPr>
          <w:sz w:val="24"/>
          <w:szCs w:val="24"/>
        </w:rPr>
        <w:t xml:space="preserve"> – voden ogled</w:t>
      </w:r>
    </w:p>
    <w:p>
      <w:pPr>
        <w:pStyle w:val="style0"/>
        <w:jc w:val="center"/>
        <w:spacing w:line="360" w:lineRule="atLeast"/>
      </w:pPr>
      <w:r>
        <w:rPr>
          <w:sz w:val="24"/>
          <w:szCs w:val="24"/>
        </w:rPr>
        <w:t xml:space="preserve">15:00 – 15:30 – </w:t>
      </w:r>
      <w:r>
        <w:rPr>
          <w:sz w:val="24"/>
          <w:i/>
          <w:b/>
          <w:szCs w:val="24"/>
          <w:iCs/>
          <w:bCs/>
        </w:rPr>
        <w:t>Zgodba s Podbočja</w:t>
      </w:r>
      <w:r>
        <w:rPr>
          <w:sz w:val="24"/>
          <w:szCs w:val="24"/>
        </w:rPr>
        <w:t xml:space="preserve"> – Franc Černelič, Podbočje</w:t>
      </w:r>
    </w:p>
    <w:p>
      <w:pPr>
        <w:pStyle w:val="style0"/>
        <w:jc w:val="center"/>
        <w:spacing w:line="360" w:lineRule="atLeast"/>
      </w:pPr>
      <w:r>
        <w:rPr>
          <w:sz w:val="24"/>
          <w:szCs w:val="24"/>
        </w:rPr>
        <w:t xml:space="preserve">15:30 – 16:00 – </w:t>
      </w:r>
      <w:r>
        <w:rPr>
          <w:sz w:val="24"/>
          <w:i/>
          <w:b/>
          <w:szCs w:val="24"/>
          <w:iCs/>
          <w:bCs/>
        </w:rPr>
        <w:t>Ars Organi Sloveniae</w:t>
      </w:r>
      <w:r>
        <w:rPr>
          <w:sz w:val="24"/>
          <w:szCs w:val="24"/>
        </w:rPr>
        <w:t xml:space="preserve"> – Jurij Dobravec, Bled</w:t>
      </w:r>
    </w:p>
    <w:p>
      <w:pPr>
        <w:pStyle w:val="style0"/>
        <w:jc w:val="center"/>
        <w:spacing w:line="360" w:lineRule="atLeast"/>
      </w:pPr>
      <w:r>
        <w:rPr>
          <w:sz w:val="24"/>
          <w:szCs w:val="24"/>
        </w:rPr>
        <w:t>16:00 – 16:30 – Odmor s kavo</w:t>
      </w:r>
    </w:p>
    <w:p>
      <w:pPr>
        <w:pStyle w:val="style0"/>
        <w:jc w:val="center"/>
        <w:spacing w:line="360" w:lineRule="atLeast"/>
      </w:pPr>
      <w:r>
        <w:rPr>
          <w:sz w:val="24"/>
          <w:szCs w:val="24"/>
        </w:rPr>
        <w:t xml:space="preserve">16:30 – 17:00 – </w:t>
      </w:r>
      <w:r>
        <w:rPr>
          <w:sz w:val="24"/>
          <w:i/>
          <w:b/>
          <w:szCs w:val="24"/>
          <w:iCs/>
          <w:bCs/>
        </w:rPr>
        <w:t>Stiška orgelski pozitiv</w:t>
      </w:r>
      <w:r>
        <w:rPr>
          <w:sz w:val="24"/>
          <w:szCs w:val="24"/>
        </w:rPr>
        <w:t xml:space="preserve"> (kapela) </w:t>
      </w:r>
      <w:r>
        <w:rPr>
          <w:sz w:val="24"/>
          <w:i/>
          <w:b/>
          <w:szCs w:val="24"/>
          <w:iCs/>
          <w:bCs/>
        </w:rPr>
        <w:t>in orgle</w:t>
      </w:r>
      <w:r>
        <w:rPr>
          <w:sz w:val="24"/>
          <w:szCs w:val="24"/>
        </w:rPr>
        <w:t xml:space="preserve"> (bazilika) – Jurij Dobravec</w:t>
      </w:r>
    </w:p>
    <w:p>
      <w:pPr>
        <w:pStyle w:val="style0"/>
        <w:jc w:val="center"/>
        <w:spacing w:line="360" w:lineRule="atLeast"/>
      </w:pPr>
      <w:r>
        <w:rPr>
          <w:sz w:val="24"/>
          <w:szCs w:val="24"/>
        </w:rPr>
        <w:t xml:space="preserve">17:00 – 17:45 – </w:t>
      </w:r>
      <w:r>
        <w:rPr>
          <w:sz w:val="24"/>
          <w:i/>
          <w:b/>
          <w:szCs w:val="24"/>
          <w:iCs/>
          <w:bCs/>
        </w:rPr>
        <w:t>Koncert</w:t>
      </w:r>
      <w:r>
        <w:rPr>
          <w:sz w:val="24"/>
          <w:szCs w:val="24"/>
        </w:rPr>
        <w:t xml:space="preserve"> (bazilika) </w:t>
      </w:r>
    </w:p>
    <w:p>
      <w:pPr>
        <w:pStyle w:val="style0"/>
        <w:jc w:val="center"/>
        <w:spacing w:line="360" w:lineRule="atLeast"/>
      </w:pPr>
      <w:r>
        <w:rPr>
          <w:sz w:val="20"/>
          <w:i/>
          <w:szCs w:val="20"/>
          <w:iCs/>
        </w:rPr>
        <w:t xml:space="preserve">Chorus Sitticensis – </w:t>
      </w:r>
      <w:r>
        <w:rPr>
          <w:sz w:val="20"/>
          <w:szCs w:val="20"/>
        </w:rPr>
        <w:t>Luka Posavec, zborovodja</w:t>
      </w:r>
    </w:p>
    <w:p>
      <w:pPr>
        <w:pStyle w:val="style0"/>
        <w:jc w:val="center"/>
        <w:spacing w:line="360" w:lineRule="atLeast"/>
      </w:pPr>
      <w:r>
        <w:rPr>
          <w:sz w:val="20"/>
          <w:szCs w:val="20"/>
        </w:rPr>
        <w:t>Milan Hibšer (Zagreb) – orgle (avtorska skladba in improvizacija)</w:t>
      </w:r>
    </w:p>
    <w:p>
      <w:pPr>
        <w:pStyle w:val="style0"/>
        <w:jc w:val="center"/>
        <w:spacing w:line="360" w:lineRule="atLeast"/>
      </w:pPr>
      <w:r>
        <w:rPr>
          <w:sz w:val="24"/>
          <w:szCs w:val="24"/>
        </w:rPr>
        <w:t>Po koncertu – Sklep in slovo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18"/>
          <w:b/>
          <w:szCs w:val="18"/>
          <w:bCs/>
        </w:rPr>
        <w:t>Dan slovenskih cerkvenih glasbenikov 2015 so omogočili:</w:t>
      </w:r>
    </w:p>
    <w:p>
      <w:pPr>
        <w:pStyle w:val="style0"/>
        <w:jc w:val="center"/>
      </w:pPr>
      <w:r>
        <w:rPr>
          <w:sz w:val="18"/>
          <w:szCs w:val="18"/>
        </w:rPr>
        <w:t>Slovensko Cecilijino društvo</w:t>
      </w:r>
    </w:p>
    <w:p>
      <w:pPr>
        <w:pStyle w:val="style0"/>
        <w:jc w:val="center"/>
      </w:pPr>
      <w:r>
        <w:rPr>
          <w:sz w:val="18"/>
          <w:szCs w:val="18"/>
        </w:rPr>
        <w:t>Javni sklad RS za kulturne dejavnosti</w:t>
      </w:r>
    </w:p>
    <w:p>
      <w:pPr>
        <w:pStyle w:val="style0"/>
        <w:jc w:val="center"/>
      </w:pPr>
      <w:r>
        <w:rPr>
          <w:sz w:val="18"/>
          <w:szCs w:val="18"/>
        </w:rPr>
        <w:t>Cistercijanska opatija Stična</w:t>
      </w:r>
    </w:p>
    <w:p>
      <w:pPr>
        <w:pStyle w:val="style0"/>
        <w:jc w:val="center"/>
      </w:pPr>
      <w:r>
        <w:rPr>
          <w:sz w:val="18"/>
          <w:szCs w:val="18"/>
        </w:rPr>
        <w:t>Župnija Stična</w:t>
      </w:r>
    </w:p>
    <w:p>
      <w:pPr>
        <w:pStyle w:val="style0"/>
        <w:jc w:val="center"/>
      </w:pPr>
      <w:r>
        <w:rPr>
          <w:sz w:val="18"/>
          <w:szCs w:val="18"/>
        </w:rPr>
        <w:t>Založba Družina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18"/>
          <w:i/>
          <w:szCs w:val="18"/>
          <w:iCs/>
        </w:rPr>
        <w:t>Slovensko Cecilijo društvo si pridržuje pravico do spremembe sporeda</w:t>
      </w:r>
    </w:p>
    <w:sectPr>
      <w:formProt w:val="off"/>
      <w:pgSz w:h="16837" w:w="11905"/>
      <w:textDirection w:val="lrTb"/>
      <w:pgNumType w:fmt="decimal"/>
      <w:type w:val="nextPage"/>
      <w:headerReference r:id="rId2" w:type="default"/>
      <w:footerReference r:id="rId3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w="http://schemas.openxmlformats.org/wordprocessingml/2006/main">
  <w:p>
    <w:pPr>
      <w:pStyle w:val="style49"/>
    </w:pPr>
    <w:r>
      <w:rPr/>
    </w:r>
  </w:p>
</w:ftr>
</file>

<file path=word/header1.xml><?xml version="1.0" encoding="utf-8"?>
<w:hdr xmlns:w="http://schemas.openxmlformats.org/wordprocessingml/2006/main">
  <w:p>
    <w:pPr>
      <w:pStyle w:val="style48"/>
      <w:tabs>
        <w:tab w:leader="none" w:pos="4536" w:val="center"/>
        <w:tab w:leader="none" w:pos="5100" w:val="left"/>
        <w:tab w:leader="none" w:pos="9072" w:val="right"/>
      </w:tabs>
    </w:pPr>
    <w:r>
      <w:rPr>
        <w:sz w:val="22"/>
        <w:b/>
        <w:szCs w:val="22"/>
        <w:bCs/>
        <w:rFonts w:ascii="Arial" w:cs="Arial" w:hAnsi="Arial"/>
      </w:rPr>
      <w:t>Slovensko Cecilijino društvo</w:t>
    </w:r>
  </w:p>
  <w:p>
    <w:pPr>
      <w:pStyle w:val="style48"/>
      <w:tabs>
        <w:tab w:leader="none" w:pos="4536" w:val="center"/>
        <w:tab w:leader="none" w:pos="5100" w:val="left"/>
        <w:tab w:leader="none" w:pos="9072" w:val="right"/>
      </w:tabs>
    </w:pPr>
    <w:r>
      <w:rPr>
        <w:sz w:val="22"/>
        <w:szCs w:val="22"/>
        <w:rFonts w:ascii="Arial" w:cs="Arial" w:hAnsi="Arial"/>
      </w:rPr>
      <w:t>Štula 23</w:t>
      <w:tab/>
      <w:t xml:space="preserve">                                                                               Davčna številka: 95014381     </w:t>
    </w:r>
  </w:p>
  <w:p>
    <w:pPr>
      <w:pStyle w:val="style48"/>
      <w:tabs>
        <w:tab w:leader="none" w:pos="4536" w:val="center"/>
        <w:tab w:leader="none" w:pos="5100" w:val="left"/>
        <w:tab w:leader="none" w:pos="9072" w:val="right"/>
      </w:tabs>
    </w:pPr>
    <w:r>
      <w:rPr>
        <w:sz w:val="22"/>
        <w:szCs w:val="22"/>
        <w:rFonts w:ascii="Arial" w:cs="Arial" w:hAnsi="Arial"/>
      </w:rPr>
      <w:t>1210 – Ljubljana Šentvid                                           IBAN: SI56-0203-3005-0478-512</w:t>
    </w:r>
  </w:p>
  <w:p>
    <w:pPr>
      <w:pStyle w:val="style48"/>
      <w:tabs>
        <w:tab w:leader="none" w:pos="4536" w:val="center"/>
        <w:tab w:leader="none" w:pos="5100" w:val="left"/>
        <w:tab w:leader="none" w:pos="9072" w:val="right"/>
      </w:tabs>
    </w:pPr>
    <w:r>
      <w:rPr>
        <w:sz w:val="22"/>
        <w:szCs w:val="22"/>
        <w:rFonts w:ascii="Arial" w:cs="Arial" w:hAnsi="Arial"/>
      </w:rPr>
      <w:t>info@scd.si</w:t>
      <w:tab/>
      <w:tab/>
      <w:tab/>
      <w:t xml:space="preserve">       SWIFT/BIC: LJBASI2X</w:t>
    </w:r>
  </w:p>
  <w:p>
    <w:pPr>
      <w:pStyle w:val="style48"/>
      <w:tabs>
        <w:tab w:leader="none" w:pos="4536" w:val="center"/>
        <w:tab w:leader="none" w:pos="5100" w:val="left"/>
        <w:tab w:leader="none" w:pos="9072" w:val="right"/>
      </w:tabs>
    </w:pPr>
    <w:r>
      <w:rPr>
        <w:sz w:val="22"/>
        <w:szCs w:val="22"/>
        <w:rFonts w:ascii="Arial" w:cs="Arial" w:hAnsi="Arial"/>
      </w:rPr>
      <w:t>www.scd.si</w:t>
    </w:r>
  </w:p>
  <w:p>
    <w:pPr>
      <w:pStyle w:val="style48"/>
      <w:tabs>
        <w:tab w:leader="none" w:pos="4536" w:val="center"/>
        <w:tab w:leader="none" w:pos="5100" w:val="left"/>
        <w:tab w:leader="none" w:pos="9072" w:val="right"/>
      </w:tabs>
    </w:pPr>
    <w:r>
      <w:rPr>
        <w:sz w:val="22"/>
        <w:szCs w:val="22"/>
        <w:rFonts w:ascii="Arial" w:cs="Arial" w:hAnsi="Arial"/>
      </w:rPr>
      <w:tab/>
      <w:t xml:space="preserve">        </w:t>
    </w:r>
  </w:p>
</w:hdr>
</file>

<file path=word/styles.xml><?xml version="1.0" encoding="utf-8"?>
<w:styles xmlns:w="http://schemas.openxmlformats.org/wordprocessingml/2006/main">
  <w:style w:styleId="style0" w:type="paragraph">
    <w:name w:val="Default"/>
    <w:next w:val="style0"/>
    <w:pPr>
      <w:jc w:val="left"/>
      <w:widowControl/>
      <w:tabs>
        <w:tab w:leader="none" w:pos="708" w:val="left"/>
      </w:tabs>
      <w:suppressAutoHyphens w:val="true"/>
      <w:spacing w:after="0" w:before="0" w:line="200" w:lineRule="atLeast"/>
    </w:pPr>
    <w:rPr>
      <w:color w:val="00000A"/>
      <w:sz w:val="24"/>
      <w:szCs w:val="24"/>
      <w:rFonts w:ascii="Times New Roman" w:cs="Times New Roman" w:eastAsia="Times New Roman" w:hAnsi="Times New Roman"/>
      <w:lang w:bidi="ar-SA" w:eastAsia="en-US" w:val="sl-SI"/>
    </w:rPr>
  </w:style>
  <w:style w:styleId="style1" w:type="paragraph">
    <w:name w:val="Heading 1"/>
    <w:basedOn w:val="style0"/>
    <w:next w:val="style44"/>
    <w:pPr>
      <w:ind w:hanging="0" w:left="450" w:right="0"/>
    </w:pPr>
    <w:rPr>
      <w:color w:val="2390C9"/>
      <w:i/>
      <w:b/>
      <w:iCs/>
      <w:bCs/>
      <w:rFonts w:ascii="Verdana" w:hAnsi="Verdana"/>
    </w:rPr>
  </w:style>
  <w:style w:styleId="style15" w:type="character">
    <w:name w:val="Absatz-Standardschriftart"/>
    <w:next w:val="style15"/>
    <w:rPr/>
  </w:style>
  <w:style w:styleId="style16" w:type="character">
    <w:name w:val="WW8Num2z0"/>
    <w:next w:val="style16"/>
    <w:rPr>
      <w:rFonts w:ascii="Symbol" w:cs="OpenSymbol;Arial Unicode MS" w:hAnsi="Symbol"/>
    </w:rPr>
  </w:style>
  <w:style w:styleId="style17" w:type="character">
    <w:name w:val="WW8Num2z1"/>
    <w:next w:val="style17"/>
    <w:rPr>
      <w:rFonts w:ascii="Times New Roman" w:cs="Times New Roman" w:eastAsia="Times New Roman" w:hAnsi="Times New Roman"/>
    </w:rPr>
  </w:style>
  <w:style w:styleId="style18" w:type="character">
    <w:name w:val="WW8Num2z2"/>
    <w:next w:val="style18"/>
    <w:rPr>
      <w:rFonts w:ascii="Wingdings" w:hAnsi="Wingdings"/>
    </w:rPr>
  </w:style>
  <w:style w:styleId="style19" w:type="character">
    <w:name w:val="WW8Num2z3"/>
    <w:next w:val="style19"/>
    <w:rPr>
      <w:rFonts w:ascii="Symbol" w:hAnsi="Symbol"/>
    </w:rPr>
  </w:style>
  <w:style w:styleId="style20" w:type="character">
    <w:name w:val="Default Paragraph Font"/>
    <w:next w:val="style20"/>
    <w:rPr/>
  </w:style>
  <w:style w:styleId="style21" w:type="character">
    <w:name w:val="WW-Absatz-Standardschriftart"/>
    <w:next w:val="style21"/>
    <w:rPr/>
  </w:style>
  <w:style w:styleId="style22" w:type="character">
    <w:name w:val="WW-Absatz-Standardschriftart1"/>
    <w:next w:val="style22"/>
    <w:rPr/>
  </w:style>
  <w:style w:styleId="style23" w:type="character">
    <w:name w:val="WW-Absatz-Standardschriftart11"/>
    <w:next w:val="style23"/>
    <w:rPr/>
  </w:style>
  <w:style w:styleId="style24" w:type="character">
    <w:name w:val="WW-Absatz-Standardschriftart111"/>
    <w:next w:val="style24"/>
    <w:rPr/>
  </w:style>
  <w:style w:styleId="style25" w:type="character">
    <w:name w:val="WW-Absatz-Standardschriftart1111"/>
    <w:next w:val="style25"/>
    <w:rPr/>
  </w:style>
  <w:style w:styleId="style26" w:type="character">
    <w:name w:val="WW-Absatz-Standardschriftart11111"/>
    <w:next w:val="style26"/>
    <w:rPr/>
  </w:style>
  <w:style w:styleId="style27" w:type="character">
    <w:name w:val="WW-Absatz-Standardschriftart111111"/>
    <w:next w:val="style27"/>
    <w:rPr/>
  </w:style>
  <w:style w:styleId="style28" w:type="character">
    <w:name w:val="Privzeta pisava odstavka"/>
    <w:next w:val="style28"/>
    <w:rPr/>
  </w:style>
  <w:style w:styleId="style29" w:type="character">
    <w:name w:val="WW-Absatz-Standardschriftart1111111"/>
    <w:next w:val="style29"/>
    <w:rPr/>
  </w:style>
  <w:style w:styleId="style30" w:type="character">
    <w:name w:val="WW-Absatz-Standardschriftart11111111"/>
    <w:next w:val="style30"/>
    <w:rPr/>
  </w:style>
  <w:style w:styleId="style31" w:type="character">
    <w:name w:val="WW8Num4z0"/>
    <w:next w:val="style31"/>
    <w:rPr>
      <w:rFonts w:ascii="Times New Roman" w:cs="Times New Roman" w:eastAsia="Times New Roman" w:hAnsi="Times New Roman"/>
    </w:rPr>
  </w:style>
  <w:style w:styleId="style32" w:type="character">
    <w:name w:val="WW8Num4z1"/>
    <w:next w:val="style32"/>
    <w:rPr>
      <w:rFonts w:ascii="Courier New" w:cs="Courier New" w:hAnsi="Courier New"/>
    </w:rPr>
  </w:style>
  <w:style w:styleId="style33" w:type="character">
    <w:name w:val="WW8Num4z2"/>
    <w:next w:val="style33"/>
    <w:rPr>
      <w:rFonts w:ascii="Wingdings" w:hAnsi="Wingdings"/>
    </w:rPr>
  </w:style>
  <w:style w:styleId="style34" w:type="character">
    <w:name w:val="WW8Num4z3"/>
    <w:next w:val="style34"/>
    <w:rPr>
      <w:rFonts w:ascii="Symbol" w:hAnsi="Symbol"/>
    </w:rPr>
  </w:style>
  <w:style w:styleId="style35" w:type="character">
    <w:name w:val="WW8Num5z0"/>
    <w:next w:val="style35"/>
    <w:rPr>
      <w:rFonts w:ascii="Symbol" w:hAnsi="Symbol"/>
    </w:rPr>
  </w:style>
  <w:style w:styleId="style36" w:type="character">
    <w:name w:val="WW8Num5z1"/>
    <w:next w:val="style36"/>
    <w:rPr>
      <w:rFonts w:ascii="Courier New" w:cs="Courier New" w:hAnsi="Courier New"/>
    </w:rPr>
  </w:style>
  <w:style w:styleId="style37" w:type="character">
    <w:name w:val="WW8Num5z2"/>
    <w:next w:val="style37"/>
    <w:rPr>
      <w:rFonts w:ascii="Wingdings" w:hAnsi="Wingdings"/>
    </w:rPr>
  </w:style>
  <w:style w:styleId="style38" w:type="character">
    <w:name w:val="Privzeta pisava odstavka1"/>
    <w:next w:val="style38"/>
    <w:rPr/>
  </w:style>
  <w:style w:styleId="style39" w:type="character">
    <w:name w:val="Komentar - sklic1"/>
    <w:next w:val="style39"/>
    <w:rPr>
      <w:sz w:val="16"/>
      <w:szCs w:val="16"/>
    </w:rPr>
  </w:style>
  <w:style w:styleId="style40" w:type="character">
    <w:name w:val="Internet Link"/>
    <w:next w:val="style40"/>
    <w:rPr>
      <w:color w:val="0000FF"/>
      <w:u w:val="single"/>
      <w:lang w:bidi="en-US" w:eastAsia="en-US" w:val="en-US"/>
    </w:rPr>
  </w:style>
  <w:style w:styleId="style41" w:type="character">
    <w:name w:val="e-potnislog17"/>
    <w:next w:val="style41"/>
    <w:rPr>
      <w:color w:val="000000"/>
      <w:sz w:val="20"/>
      <w:szCs w:val="20"/>
      <w:rFonts w:ascii="Arial" w:cs="Arial" w:hAnsi="Arial"/>
    </w:rPr>
  </w:style>
  <w:style w:styleId="style42" w:type="character">
    <w:name w:val="Bullets"/>
    <w:next w:val="style42"/>
    <w:rPr>
      <w:rFonts w:ascii="OpenSymbol;Arial Unicode MS" w:cs="OpenSymbol;Arial Unicode MS" w:eastAsia="OpenSymbol;Arial Unicode MS" w:hAnsi="OpenSymbol;Arial Unicode MS"/>
    </w:rPr>
  </w:style>
  <w:style w:styleId="style43" w:type="paragraph">
    <w:name w:val="Heading"/>
    <w:basedOn w:val="style0"/>
    <w:next w:val="style44"/>
    <w:pPr>
      <w:keepNext/>
      <w:spacing w:after="120" w:before="240"/>
    </w:pPr>
    <w:rPr>
      <w:sz w:val="28"/>
      <w:szCs w:val="28"/>
      <w:rFonts w:ascii="Arial" w:cs="Tahoma" w:eastAsia="Arial" w:hAnsi="Arial"/>
    </w:rPr>
  </w:style>
  <w:style w:styleId="style44" w:type="paragraph">
    <w:name w:val="Text body"/>
    <w:basedOn w:val="style0"/>
    <w:next w:val="style44"/>
    <w:pPr>
      <w:jc w:val="both"/>
    </w:pPr>
    <w:rPr/>
  </w:style>
  <w:style w:styleId="style45" w:type="paragraph">
    <w:name w:val="List"/>
    <w:basedOn w:val="style44"/>
    <w:next w:val="style45"/>
    <w:pPr/>
    <w:rPr>
      <w:rFonts w:cs="Tahoma"/>
    </w:rPr>
  </w:style>
  <w:style w:styleId="style46" w:type="paragraph">
    <w:name w:val="Caption"/>
    <w:basedOn w:val="style0"/>
    <w:next w:val="style46"/>
    <w:pPr>
      <w:suppressLineNumbers/>
      <w:spacing w:after="120" w:before="120"/>
    </w:pPr>
    <w:rPr>
      <w:sz w:val="24"/>
      <w:i/>
      <w:szCs w:val="24"/>
      <w:iCs/>
      <w:rFonts w:cs="Tahoma"/>
    </w:rPr>
  </w:style>
  <w:style w:styleId="style47" w:type="paragraph">
    <w:name w:val="Index"/>
    <w:basedOn w:val="style0"/>
    <w:next w:val="style47"/>
    <w:pPr>
      <w:suppressLineNumbers/>
    </w:pPr>
    <w:rPr>
      <w:rFonts w:cs="Tahoma"/>
    </w:rPr>
  </w:style>
  <w:style w:styleId="style48" w:type="paragraph">
    <w:name w:val="Header"/>
    <w:basedOn w:val="style0"/>
    <w:next w:val="style48"/>
    <w:pPr>
      <w:tabs>
        <w:tab w:leader="none" w:pos="4536" w:val="center"/>
        <w:tab w:leader="none" w:pos="9072" w:val="right"/>
      </w:tabs>
      <w:suppressLineNumbers/>
    </w:pPr>
    <w:rPr/>
  </w:style>
  <w:style w:styleId="style49" w:type="paragraph">
    <w:name w:val="Footer"/>
    <w:basedOn w:val="style0"/>
    <w:next w:val="style49"/>
    <w:pPr>
      <w:tabs>
        <w:tab w:leader="none" w:pos="4536" w:val="center"/>
        <w:tab w:leader="none" w:pos="9072" w:val="right"/>
      </w:tabs>
      <w:suppressLineNumbers/>
    </w:pPr>
    <w:rPr/>
  </w:style>
  <w:style w:styleId="style50" w:type="paragraph">
    <w:name w:val="Komentar - besedilo1"/>
    <w:basedOn w:val="style0"/>
    <w:next w:val="style50"/>
    <w:pPr/>
    <w:rPr>
      <w:sz w:val="20"/>
      <w:szCs w:val="20"/>
    </w:rPr>
  </w:style>
  <w:style w:styleId="style51" w:type="paragraph">
    <w:name w:val="Zadeva komentarja"/>
    <w:basedOn w:val="style50"/>
    <w:next w:val="style51"/>
    <w:pPr/>
    <w:rPr>
      <w:b/>
      <w:bCs/>
    </w:rPr>
  </w:style>
  <w:style w:styleId="style52" w:type="paragraph">
    <w:name w:val="Besedilo oblačka"/>
    <w:basedOn w:val="style0"/>
    <w:next w:val="style52"/>
    <w:pPr/>
    <w:rPr>
      <w:sz w:val="16"/>
      <w:szCs w:val="16"/>
      <w:rFonts w:ascii="Tahoma" w:cs="Tahoma" w:hAnsi="Tahoma"/>
    </w:rPr>
  </w:style>
  <w:style w:styleId="style53" w:type="paragraph">
    <w:name w:val="Text body indent"/>
    <w:basedOn w:val="style0"/>
    <w:next w:val="style53"/>
    <w:pPr>
      <w:ind w:firstLine="720" w:left="0" w:right="0"/>
    </w:pPr>
    <w:rPr/>
  </w:style>
  <w:style w:styleId="style54" w:type="paragraph">
    <w:name w:val="Navaden (splet)"/>
    <w:basedOn w:val="style0"/>
    <w:next w:val="style54"/>
    <w:pPr>
      <w:spacing w:after="280" w:before="280"/>
    </w:pPr>
    <w:rPr/>
  </w:style>
  <w:style w:styleId="style55" w:type="paragraph">
    <w:name w:val="Normal (Web)"/>
    <w:basedOn w:val="style0"/>
    <w:next w:val="style55"/>
    <w:pPr>
      <w:suppressAutoHyphens w:val="false"/>
      <w:spacing w:after="119" w:before="280"/>
    </w:pPr>
    <w:rPr>
      <w:sz w:val="20"/>
      <w:szCs w:val="20"/>
      <w:rFonts w:ascii="Times;Times New Roman" w:eastAsia="ＭＳ 明朝" w:hAnsi="Times;Times New Roman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2067068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2014-09-28T16:05:00.00Z</dcterms:created>
  <dc:creator>Test</dc:creator>
  <cp:lastModifiedBy>Tomaž Faganel</cp:lastModifiedBy>
  <cp:lastPrinted>2015-10-04T22:11:00.00Z</cp:lastPrinted>
  <dcterms:modified xsi:type="dcterms:W3CDTF">2014-09-28T16:05:00.00Z</dcterms:modified>
  <cp:revision>2</cp:revision>
  <dc:title>2</dc:title>
</cp:coreProperties>
</file>